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xmlns:wp14="http://schemas.microsoft.com/office/word/2010/wordml" w:rsidR="00106C95" w:rsidP="4B05EEBA" w:rsidRDefault="005D57A4" w14:paraId="1C9AAF30" wp14:textId="77777777" wp14:noSpellErr="1">
      <w:pPr>
        <w:jc w:val="right"/>
        <w:rPr>
          <w:rFonts w:ascii="Times New Roman" w:hAnsi="Times New Roman" w:eastAsia="Times New Roman" w:cs="Times New Roman"/>
        </w:rPr>
      </w:pPr>
      <w:r w:rsidR="005D57A4">
        <w:rPr/>
        <w:t xml:space="preserve">                                                                                                                               </w:t>
      </w:r>
      <w:r w:rsidRPr="4B05EEBA" w:rsidR="00106C95">
        <w:rPr>
          <w:rFonts w:ascii="Times New Roman" w:hAnsi="Times New Roman" w:eastAsia="Times New Roman" w:cs="Times New Roman"/>
        </w:rPr>
        <w:t>40-000</w:t>
      </w:r>
    </w:p>
    <w:p xmlns:wp14="http://schemas.microsoft.com/office/word/2010/wordml" w:rsidR="005D57A4" w:rsidP="4B05EEBA" w:rsidRDefault="005D57A4" w14:paraId="123DB404" wp14:textId="3CA523B8">
      <w:pPr>
        <w:jc w:val="right"/>
        <w:rPr>
          <w:rFonts w:ascii="Times New Roman" w:hAnsi="Times New Roman" w:eastAsia="Times New Roman" w:cs="Times New Roman"/>
        </w:rPr>
      </w:pPr>
      <w:r w:rsidRPr="4B05EEBA" w:rsidR="005D57A4">
        <w:rPr>
          <w:rFonts w:ascii="Times New Roman" w:hAnsi="Times New Roman" w:eastAsia="Times New Roman" w:cs="Times New Roman"/>
        </w:rPr>
        <w:t>BOT 1-27-2011</w:t>
      </w:r>
      <w:r w:rsidRPr="4B05EEBA" w:rsidR="77EB6C54">
        <w:rPr>
          <w:rFonts w:ascii="Times New Roman" w:hAnsi="Times New Roman" w:eastAsia="Times New Roman" w:cs="Times New Roman"/>
        </w:rPr>
        <w:t>, 10-26-2022</w:t>
      </w:r>
    </w:p>
    <w:p xmlns:wp14="http://schemas.microsoft.com/office/word/2010/wordml" w:rsidR="00106C95" w:rsidP="4B05EEBA" w:rsidRDefault="00106C95" w14:paraId="6E7BEAA2"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 </w:t>
      </w:r>
    </w:p>
    <w:p xmlns:wp14="http://schemas.microsoft.com/office/word/2010/wordml" w:rsidR="00106C95" w:rsidP="4B05EEBA" w:rsidRDefault="00106C95" w14:paraId="37DF9536" wp14:textId="77777777" wp14:noSpellErr="1">
      <w:pPr>
        <w:jc w:val="center"/>
        <w:rPr>
          <w:rFonts w:ascii="Times New Roman" w:hAnsi="Times New Roman" w:eastAsia="Times New Roman" w:cs="Times New Roman"/>
        </w:rPr>
      </w:pPr>
      <w:r w:rsidRPr="4B05EEBA" w:rsidR="00106C95">
        <w:rPr>
          <w:rFonts w:ascii="Times New Roman" w:hAnsi="Times New Roman" w:eastAsia="Times New Roman" w:cs="Times New Roman"/>
        </w:rPr>
        <w:t>FISCAL GOALS AND OBJECTIVES (POLICY)</w:t>
      </w:r>
    </w:p>
    <w:p xmlns:wp14="http://schemas.microsoft.com/office/word/2010/wordml" w:rsidR="00106C95" w:rsidP="4B05EEBA" w:rsidRDefault="00106C95" w14:paraId="63E4A9CD"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 </w:t>
      </w:r>
    </w:p>
    <w:p xmlns:wp14="http://schemas.microsoft.com/office/word/2010/wordml" w:rsidR="00106C95" w:rsidP="4B05EEBA" w:rsidRDefault="00106C95" w14:paraId="4F091309" wp14:textId="36443D62">
      <w:pPr>
        <w:rPr>
          <w:rFonts w:ascii="Times New Roman" w:hAnsi="Times New Roman" w:eastAsia="Times New Roman" w:cs="Times New Roman"/>
        </w:rPr>
      </w:pPr>
      <w:r w:rsidRPr="4B05EEBA" w:rsidR="00106C95">
        <w:rPr>
          <w:rFonts w:ascii="Times New Roman" w:hAnsi="Times New Roman" w:eastAsia="Times New Roman" w:cs="Times New Roman"/>
        </w:rPr>
        <w:t>The Fiscal Management Policy sections provide guidelines for general fiscal management and specific accounting policies for Oglala Lakota College.   The principles and policies in this section are in accordance with Generally Accepted Accounting Principl</w:t>
      </w:r>
      <w:r w:rsidRPr="4B05EEBA" w:rsidR="005D57A4">
        <w:rPr>
          <w:rFonts w:ascii="Times New Roman" w:hAnsi="Times New Roman" w:eastAsia="Times New Roman" w:cs="Times New Roman"/>
        </w:rPr>
        <w:t xml:space="preserve">es (GAAP), </w:t>
      </w:r>
      <w:r w:rsidRPr="4B05EEBA" w:rsidR="2AB7E2BD">
        <w:rPr>
          <w:rFonts w:ascii="Times New Roman" w:hAnsi="Times New Roman" w:eastAsia="Times New Roman" w:cs="Times New Roman"/>
        </w:rPr>
        <w:t xml:space="preserve">the </w:t>
      </w:r>
      <w:r w:rsidRPr="4B05EEBA" w:rsidR="005D57A4">
        <w:rPr>
          <w:rFonts w:ascii="Times New Roman" w:hAnsi="Times New Roman" w:eastAsia="Times New Roman" w:cs="Times New Roman"/>
        </w:rPr>
        <w:t xml:space="preserve">OMB </w:t>
      </w:r>
      <w:r w:rsidRPr="4B05EEBA" w:rsidR="00070470">
        <w:rPr>
          <w:rFonts w:ascii="Times New Roman" w:hAnsi="Times New Roman" w:eastAsia="Times New Roman" w:cs="Times New Roman"/>
        </w:rPr>
        <w:t xml:space="preserve">Uniform </w:t>
      </w:r>
      <w:r w:rsidRPr="4B05EEBA" w:rsidR="01D16F9F">
        <w:rPr>
          <w:rFonts w:ascii="Times New Roman" w:hAnsi="Times New Roman" w:eastAsia="Times New Roman" w:cs="Times New Roman"/>
        </w:rPr>
        <w:t>Guidance</w:t>
      </w:r>
      <w:r w:rsidRPr="4B05EEBA" w:rsidR="00070470">
        <w:rPr>
          <w:rFonts w:ascii="Times New Roman" w:hAnsi="Times New Roman" w:eastAsia="Times New Roman" w:cs="Times New Roman"/>
        </w:rPr>
        <w:t>,</w:t>
      </w:r>
      <w:r w:rsidRPr="4B05EEBA" w:rsidR="00106C95">
        <w:rPr>
          <w:rFonts w:ascii="Times New Roman" w:hAnsi="Times New Roman" w:eastAsia="Times New Roman" w:cs="Times New Roman"/>
        </w:rPr>
        <w:t xml:space="preserve"> CFR 34, and any other federal regulations that apply.  This manual should be reviewed and updated by the central business office personnel and the Board of Trustees on a continual basis to </w:t>
      </w:r>
      <w:r w:rsidRPr="4B05EEBA" w:rsidR="3D09D258">
        <w:rPr>
          <w:rFonts w:ascii="Times New Roman" w:hAnsi="Times New Roman" w:eastAsia="Times New Roman" w:cs="Times New Roman"/>
        </w:rPr>
        <w:t>e</w:t>
      </w:r>
      <w:r w:rsidRPr="4B05EEBA" w:rsidR="00106C95">
        <w:rPr>
          <w:rFonts w:ascii="Times New Roman" w:hAnsi="Times New Roman" w:eastAsia="Times New Roman" w:cs="Times New Roman"/>
        </w:rPr>
        <w:t xml:space="preserve">nsure all policies fulfill the intended purpose. </w:t>
      </w:r>
    </w:p>
    <w:p xmlns:wp14="http://schemas.microsoft.com/office/word/2010/wordml" w:rsidR="00106C95" w:rsidP="4B05EEBA" w:rsidRDefault="00106C95" w14:paraId="4F6584BE"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 </w:t>
      </w:r>
    </w:p>
    <w:p xmlns:wp14="http://schemas.microsoft.com/office/word/2010/wordml" w:rsidR="00106C95" w:rsidP="4B05EEBA" w:rsidRDefault="00106C95" w14:paraId="4C9C9B84"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General Fiscal Policies</w:t>
      </w:r>
    </w:p>
    <w:p xmlns:wp14="http://schemas.microsoft.com/office/word/2010/wordml" w:rsidR="00106C95" w:rsidP="4B05EEBA" w:rsidRDefault="00106C95" w14:paraId="09AF38FC"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 </w:t>
      </w:r>
    </w:p>
    <w:p xmlns:wp14="http://schemas.microsoft.com/office/word/2010/wordml" w:rsidR="00106C95" w:rsidP="4B05EEBA" w:rsidRDefault="00106C95" w14:paraId="45B006E7"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Adoption and Implementation of Policies:</w:t>
      </w:r>
    </w:p>
    <w:p xmlns:wp14="http://schemas.microsoft.com/office/word/2010/wordml" w:rsidR="00106C95" w:rsidP="4B05EEBA" w:rsidRDefault="00106C95" w14:paraId="15AA318D"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 </w:t>
      </w:r>
    </w:p>
    <w:p xmlns:wp14="http://schemas.microsoft.com/office/word/2010/wordml" w:rsidR="00106C95" w:rsidP="4B05EEBA" w:rsidRDefault="00106C95" w14:paraId="62E1BA8A" wp14:textId="10E46166">
      <w:pPr>
        <w:rPr>
          <w:rFonts w:ascii="Times New Roman" w:hAnsi="Times New Roman" w:eastAsia="Times New Roman" w:cs="Times New Roman"/>
        </w:rPr>
      </w:pPr>
      <w:r w:rsidRPr="4B05EEBA" w:rsidR="00106C95">
        <w:rPr>
          <w:rFonts w:ascii="Times New Roman" w:hAnsi="Times New Roman" w:eastAsia="Times New Roman" w:cs="Times New Roman"/>
        </w:rPr>
        <w:t>The Board of Trustees has the ultimate responsibility for adopting and enforcing all fiscal management policies.  The administrative personnel and staff of the central business office, along with the District Directors, have the responsibility for implementing the policies on a day</w:t>
      </w:r>
      <w:r w:rsidRPr="4B05EEBA" w:rsidR="6E8C785C">
        <w:rPr>
          <w:rFonts w:ascii="Times New Roman" w:hAnsi="Times New Roman" w:eastAsia="Times New Roman" w:cs="Times New Roman"/>
        </w:rPr>
        <w:t>-</w:t>
      </w:r>
      <w:r w:rsidRPr="4B05EEBA" w:rsidR="00106C95">
        <w:rPr>
          <w:rFonts w:ascii="Times New Roman" w:hAnsi="Times New Roman" w:eastAsia="Times New Roman" w:cs="Times New Roman"/>
        </w:rPr>
        <w:t>to</w:t>
      </w:r>
      <w:r w:rsidRPr="4B05EEBA" w:rsidR="4717FFD3">
        <w:rPr>
          <w:rFonts w:ascii="Times New Roman" w:hAnsi="Times New Roman" w:eastAsia="Times New Roman" w:cs="Times New Roman"/>
        </w:rPr>
        <w:t>-</w:t>
      </w:r>
      <w:r w:rsidRPr="4B05EEBA" w:rsidR="00106C95">
        <w:rPr>
          <w:rFonts w:ascii="Times New Roman" w:hAnsi="Times New Roman" w:eastAsia="Times New Roman" w:cs="Times New Roman"/>
        </w:rPr>
        <w:t>day basis.  The local District Boards have the authority to modify specific accounting policies to meet the local District's needs provided such modifications do not violate the integrity and efficiency of the overall internal control system.</w:t>
      </w:r>
    </w:p>
    <w:p xmlns:wp14="http://schemas.microsoft.com/office/word/2010/wordml" w:rsidR="00106C95" w:rsidP="4B05EEBA" w:rsidRDefault="00106C95" w14:paraId="01512BE8"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 </w:t>
      </w:r>
    </w:p>
    <w:p xmlns:wp14="http://schemas.microsoft.com/office/word/2010/wordml" w:rsidR="00106C95" w:rsidP="4B05EEBA" w:rsidRDefault="00106C95" w14:paraId="03E798A7" wp14:textId="77777777" wp14:noSpellErr="1">
      <w:pPr>
        <w:rPr>
          <w:rFonts w:ascii="Times New Roman" w:hAnsi="Times New Roman" w:eastAsia="Times New Roman" w:cs="Times New Roman"/>
        </w:rPr>
      </w:pPr>
      <w:r w:rsidRPr="4B05EEBA" w:rsidR="00106C95">
        <w:rPr>
          <w:rFonts w:ascii="Times New Roman" w:hAnsi="Times New Roman" w:eastAsia="Times New Roman" w:cs="Times New Roman"/>
        </w:rPr>
        <w:t>The central business office has the authority to establish procedures for implementing the policies.</w:t>
      </w:r>
    </w:p>
    <w:sectPr w:rsidR="00106C95">
      <w:footnotePr>
        <w:pos w:val="beneathText"/>
      </w:footnotePr>
      <w:pgSz w:w="12240" w:h="15840" w:orient="portrait"/>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itstream Vera Serif">
    <w:altName w:val="Times New Roman"/>
    <w:charset w:val="00"/>
    <w:family w:val="roman"/>
    <w:pitch w:val="variable"/>
  </w:font>
  <w:font w:name="Bitstream Vera Sans">
    <w:charset w:val="00"/>
    <w:family w:val="auto"/>
    <w:pitch w:val="variable"/>
  </w:font>
  <w:font w:name="Lucidasans">
    <w:charset w:val="00"/>
    <w:family w:val="auto"/>
    <w:pitch w:val="variable"/>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C9E"/>
    <w:rsid w:val="00070470"/>
    <w:rsid w:val="00106C95"/>
    <w:rsid w:val="005D57A4"/>
    <w:rsid w:val="00B17C9E"/>
    <w:rsid w:val="01D16F9F"/>
    <w:rsid w:val="2AB7E2BD"/>
    <w:rsid w:val="2DB64FCA"/>
    <w:rsid w:val="3D09D258"/>
    <w:rsid w:val="4717FFD3"/>
    <w:rsid w:val="4B05EEBA"/>
    <w:rsid w:val="6E8C785C"/>
    <w:rsid w:val="77EB6C54"/>
    <w:rsid w:val="7A22DE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969F876"/>
  <w15:chartTrackingRefBased/>
  <w15:docId w15:val="{51C72FD8-E1EC-469D-BCE9-04B3330C68A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0"/>
      <w:suppressAutoHyphens/>
    </w:pPr>
    <w:rPr>
      <w:rFonts w:ascii="Bitstream Vera Serif" w:hAnsi="Bitstream Vera Serif" w:eastAsia="Bitstream Vera Sans"/>
      <w:sz w:val="24"/>
      <w:lang/>
    </w:rPr>
  </w:style>
  <w:style w:type="character" w:styleId="DefaultParagraphFont" w:default="1">
    <w:name w:val="Default Paragraph Font"/>
    <w:semiHidden/>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semiHidden/>
    <w:pPr>
      <w:spacing w:after="120"/>
    </w:pPr>
  </w:style>
  <w:style w:type="paragraph" w:styleId="List">
    <w:name w:val="List"/>
    <w:basedOn w:val="BodyText"/>
    <w:semiHidden/>
    <w:rPr>
      <w:rFonts w:cs="Lucidasans"/>
    </w:rPr>
  </w:style>
  <w:style w:type="paragraph" w:styleId="Caption1" w:customStyle="1">
    <w:name w:val="Caption1"/>
    <w:basedOn w:val="Normal"/>
    <w:pPr>
      <w:suppressLineNumbers/>
      <w:spacing w:before="120" w:after="120"/>
    </w:pPr>
    <w:rPr>
      <w:rFonts w:cs="Lucidasans"/>
      <w:i/>
      <w:iCs/>
      <w:sz w:val="20"/>
    </w:rPr>
  </w:style>
  <w:style w:type="paragraph" w:styleId="Index" w:customStyle="1">
    <w:name w:val="Index"/>
    <w:basedOn w:val="Normal"/>
    <w:pPr>
      <w:suppressLineNumbers/>
    </w:pPr>
    <w:rPr>
      <w:rFonts w:cs="Lucida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1E7F0EC2EC0D44A623885941C953B1" ma:contentTypeVersion="15" ma:contentTypeDescription="Create a new document." ma:contentTypeScope="" ma:versionID="c7c6913dfa46948bae0eaa13dadd9829">
  <xsd:schema xmlns:xsd="http://www.w3.org/2001/XMLSchema" xmlns:xs="http://www.w3.org/2001/XMLSchema" xmlns:p="http://schemas.microsoft.com/office/2006/metadata/properties" xmlns:ns2="80cde185-d2a0-45e2-9bde-945b73e57a20" xmlns:ns3="8478f348-1289-490d-8229-4b1b88129670" targetNamespace="http://schemas.microsoft.com/office/2006/metadata/properties" ma:root="true" ma:fieldsID="be97662d54aed0f5c99c1a500e9030f3" ns2:_="" ns3:_="">
    <xsd:import namespace="80cde185-d2a0-45e2-9bde-945b73e57a20"/>
    <xsd:import namespace="8478f348-1289-490d-8229-4b1b8812967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About" minOccurs="0"/>
                <xsd:element ref="ns2:LastUpdat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de185-d2a0-45e2-9bde-945b73e57a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2f6d0bf-a310-4d93-a4e0-11ea126fd3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About" ma:index="19" nillable="true" ma:displayName="About" ma:format="Dropdown" ma:internalName="About">
      <xsd:simpleType>
        <xsd:restriction base="dms:Note">
          <xsd:maxLength value="255"/>
        </xsd:restriction>
      </xsd:simpleType>
    </xsd:element>
    <xsd:element name="LastUpdate" ma:index="20" nillable="true" ma:displayName="Last Update" ma:format="DateOnly" ma:internalName="LastUp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478f348-1289-490d-8229-4b1b8812967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6ea223da-74ae-452f-8bf0-0646af6e96fc}" ma:internalName="TaxCatchAll" ma:showField="CatchAllData" ma:web="8478f348-1289-490d-8229-4b1b8812967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bout xmlns="80cde185-d2a0-45e2-9bde-945b73e57a20">FISCAL GOALS AND OBJECTIVES (POLICY)</About>
    <lcf76f155ced4ddcb4097134ff3c332f xmlns="80cde185-d2a0-45e2-9bde-945b73e57a20">
      <Terms xmlns="http://schemas.microsoft.com/office/infopath/2007/PartnerControls"/>
    </lcf76f155ced4ddcb4097134ff3c332f>
    <TaxCatchAll xmlns="8478f348-1289-490d-8229-4b1b88129670" xsi:nil="true"/>
    <LastUpdate xmlns="80cde185-d2a0-45e2-9bde-945b73e57a20" xsi:nil="true"/>
    <MediaLengthInSeconds xmlns="80cde185-d2a0-45e2-9bde-945b73e57a20" xsi:nil="true"/>
  </documentManagement>
</p:properties>
</file>

<file path=customXml/itemProps1.xml><?xml version="1.0" encoding="utf-8"?>
<ds:datastoreItem xmlns:ds="http://schemas.openxmlformats.org/officeDocument/2006/customXml" ds:itemID="{B6E5CB09-C203-4FC9-AEB2-9D8DF015A317}">
  <ds:schemaRefs>
    <ds:schemaRef ds:uri="http://schemas.microsoft.com/office/2006/metadata/longProperties"/>
  </ds:schemaRefs>
</ds:datastoreItem>
</file>

<file path=customXml/itemProps2.xml><?xml version="1.0" encoding="utf-8"?>
<ds:datastoreItem xmlns:ds="http://schemas.openxmlformats.org/officeDocument/2006/customXml" ds:itemID="{59EB6D78-E0C4-4B12-87C4-956D961A5DDA}"/>
</file>

<file path=customXml/itemProps3.xml><?xml version="1.0" encoding="utf-8"?>
<ds:datastoreItem xmlns:ds="http://schemas.openxmlformats.org/officeDocument/2006/customXml" ds:itemID="{E9BDEB8C-EF24-4142-AF85-F721120ED996}">
  <ds:schemaRefs>
    <ds:schemaRef ds:uri="http://schemas.microsoft.com/sharepoint/v3/contenttype/forms"/>
  </ds:schemaRefs>
</ds:datastoreItem>
</file>

<file path=customXml/itemProps4.xml><?xml version="1.0" encoding="utf-8"?>
<ds:datastoreItem xmlns:ds="http://schemas.openxmlformats.org/officeDocument/2006/customXml" ds:itemID="{159B0FE4-B0C8-4C5E-AB28-9286E671279B}"/>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Oglala Lakota College</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Diane Winters</dc:creator>
  <cp:keywords/>
  <cp:lastModifiedBy>Katie Janis</cp:lastModifiedBy>
  <cp:revision>4</cp:revision>
  <cp:lastPrinted>1601-01-01T07:00:00Z</cp:lastPrinted>
  <dcterms:created xsi:type="dcterms:W3CDTF">2022-10-27T15:37:00Z</dcterms:created>
  <dcterms:modified xsi:type="dcterms:W3CDTF">2022-10-27T15:39:41Z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bout">
    <vt:lpwstr>FISCAL GOALS AND OBJECTIVES (POLICY)</vt:lpwstr>
  </property>
  <property fmtid="{D5CDD505-2E9C-101B-9397-08002B2CF9AE}" pid="3" name="ContentTypeId">
    <vt:lpwstr>0x0101001F1E7F0EC2EC0D44A623885941C953B1</vt:lpwstr>
  </property>
  <property fmtid="{D5CDD505-2E9C-101B-9397-08002B2CF9AE}" pid="4" name="MediaServiceImageTags">
    <vt:lpwstr/>
  </property>
  <property fmtid="{D5CDD505-2E9C-101B-9397-08002B2CF9AE}" pid="5" name="Order">
    <vt:r8>3303800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