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41-000</w:t>
      </w:r>
    </w:p>
    <w:p w:rsidR="00000000" w:rsidDel="00000000" w:rsidP="00000000" w:rsidRDefault="00000000" w:rsidRPr="00000000" w14:paraId="00000002">
      <w:pP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BOT 10-26-22, 0</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-_-24</w:t>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ESTABLISHMENT </w:t>
      </w:r>
      <w:r w:rsidDel="00000000" w:rsidR="00000000" w:rsidRPr="00000000">
        <w:rPr>
          <w:rFonts w:ascii="Times New Roman" w:cs="Times New Roman" w:eastAsia="Times New Roman" w:hAnsi="Times New Roman"/>
          <w:b w:val="1"/>
          <w:color w:val="000000"/>
          <w:rtl w:val="0"/>
        </w:rPr>
        <w:t xml:space="preserve">AND MONITORING </w:t>
      </w:r>
      <w:r w:rsidDel="00000000" w:rsidR="00000000" w:rsidRPr="00000000">
        <w:rPr>
          <w:rFonts w:ascii="Times New Roman" w:cs="Times New Roman" w:eastAsia="Times New Roman" w:hAnsi="Times New Roman"/>
          <w:color w:val="000000"/>
          <w:rtl w:val="0"/>
        </w:rPr>
        <w:t xml:space="preserve">OF BUDGETS</w:t>
      </w:r>
      <w:r w:rsidDel="00000000" w:rsidR="00000000" w:rsidRPr="00000000">
        <w:rPr>
          <w:rFonts w:ascii="Times New Roman" w:cs="Times New Roman" w:eastAsia="Times New Roman" w:hAnsi="Times New Roman"/>
          <w:b w:val="1"/>
          <w:color w:val="000000"/>
          <w:rtl w:val="0"/>
        </w:rPr>
        <w:t xml:space="preserve">, EXPENDITURE OF FUNDS, AND REQUISITIONS (POLICY &amp; PROCEDURE)</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ESTABLISMENT OF BUDGETS</w:t>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budget process is a continuous process worked on by all budget managers throughout the year. In August after all the staff returns, </w:t>
      </w:r>
      <w:r w:rsidDel="00000000" w:rsidR="00000000" w:rsidRPr="00000000">
        <w:rPr>
          <w:rFonts w:ascii="Times New Roman" w:cs="Times New Roman" w:eastAsia="Times New Roman" w:hAnsi="Times New Roman"/>
          <w:b w:val="1"/>
          <w:color w:val="000000"/>
          <w:rtl w:val="0"/>
        </w:rPr>
        <w:t xml:space="preserve">or on another date approved by the Board of Trustees (“BOT”), </w:t>
      </w:r>
      <w:r w:rsidDel="00000000" w:rsidR="00000000" w:rsidRPr="00000000">
        <w:rPr>
          <w:rFonts w:ascii="Times New Roman" w:cs="Times New Roman" w:eastAsia="Times New Roman" w:hAnsi="Times New Roman"/>
          <w:color w:val="000000"/>
          <w:rtl w:val="0"/>
        </w:rPr>
        <w:t xml:space="preserve">Budgets for the next fiscal year are submitted to administration for consideration. </w:t>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A">
      <w:pPr>
        <w:rPr>
          <w:b w:val="1"/>
        </w:rPr>
      </w:pPr>
      <w:r w:rsidDel="00000000" w:rsidR="00000000" w:rsidRPr="00000000">
        <w:rPr>
          <w:b w:val="1"/>
          <w:rtl w:val="0"/>
        </w:rPr>
        <w:t xml:space="preserve">For individual federal grant awards, a preliminary budget with projected revenue for program operations for the following fiscal year shall be submitted to the BOT for approval at the Board meeting every September. The annual expenditures report for year-end will be presented to the BOT at the Board meeting in September. Budget modifications must be approved by the BOT. The President and Vice President for Business are responsible for preparing the annual Budget and ensuring that funds are available to the College for the budget, as well as any budget modifications made during the fiscal year.</w:t>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President shall request budgets from the department heads and district directors for the upcoming year no later than five (5) days after all personnel have come back on contract. </w:t>
      </w:r>
      <w:r w:rsidDel="00000000" w:rsidR="00000000" w:rsidRPr="00000000">
        <w:rPr>
          <w:rFonts w:ascii="Times New Roman" w:cs="Times New Roman" w:eastAsia="Times New Roman" w:hAnsi="Times New Roman"/>
          <w:b w:val="1"/>
          <w:color w:val="000000"/>
          <w:rtl w:val="0"/>
        </w:rPr>
        <w:t xml:space="preserve">See Section 40-000-1 for major categories of expenditures.</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budget estimates shall show the amount of funds required for each major cost element (e.g. salaries, supplies, equipment, etc.).</w:t>
      </w:r>
    </w:p>
    <w:p w:rsidR="00000000" w:rsidDel="00000000" w:rsidP="00000000" w:rsidRDefault="00000000" w:rsidRPr="00000000" w14:paraId="000000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strike w:val="1"/>
          <w:color w:val="000000"/>
          <w:rtl w:val="0"/>
        </w:rPr>
        <w:t xml:space="preserve">c</w:t>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ollege President, with the assistance of the Vice Presidents, will consolidate the individual department and district budgets into a preliminary budget. This budget is reviewed and revised so as not to exceed the anticipated funding generated by federal and state grants and contracts, endowment funds, tuition, donations</w:t>
      </w:r>
      <w:r w:rsidDel="00000000" w:rsidR="00000000" w:rsidRPr="00000000">
        <w:rPr>
          <w:rFonts w:ascii="Times New Roman" w:cs="Times New Roman" w:eastAsia="Times New Roman" w:hAnsi="Times New Roman"/>
          <w:b w:val="1"/>
          <w:color w:val="000000"/>
          <w:rtl w:val="0"/>
        </w:rPr>
        <w:t xml:space="preserve">, any carryover from previous years,</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b w:val="1"/>
          <w:color w:val="000000"/>
          <w:rtl w:val="0"/>
        </w:rPr>
        <w:t xml:space="preserve">any</w:t>
      </w:r>
      <w:r w:rsidDel="00000000" w:rsidR="00000000" w:rsidRPr="00000000">
        <w:rPr>
          <w:rFonts w:ascii="Times New Roman" w:cs="Times New Roman" w:eastAsia="Times New Roman" w:hAnsi="Times New Roman"/>
          <w:color w:val="000000"/>
          <w:rtl w:val="0"/>
        </w:rPr>
        <w:t xml:space="preserve"> other revenue. The BOT Finance Committee will submit the proposed budget to the B</w:t>
      </w:r>
      <w:r w:rsidDel="00000000" w:rsidR="00000000" w:rsidRPr="00000000">
        <w:rPr>
          <w:rFonts w:ascii="Times New Roman" w:cs="Times New Roman" w:eastAsia="Times New Roman" w:hAnsi="Times New Roman"/>
          <w:strike w:val="1"/>
          <w:color w:val="000000"/>
          <w:rtl w:val="0"/>
        </w:rPr>
        <w:t xml:space="preserve">oard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of Trustees</w:t>
      </w:r>
      <w:r w:rsidDel="00000000" w:rsidR="00000000" w:rsidRPr="00000000">
        <w:rPr>
          <w:rFonts w:ascii="Times New Roman" w:cs="Times New Roman" w:eastAsia="Times New Roman" w:hAnsi="Times New Roman"/>
          <w:b w:val="1"/>
          <w:color w:val="000000"/>
          <w:rtl w:val="0"/>
        </w:rPr>
        <w:t xml:space="preserve">OT</w:t>
      </w:r>
      <w:r w:rsidDel="00000000" w:rsidR="00000000" w:rsidRPr="00000000">
        <w:rPr>
          <w:rFonts w:ascii="Times New Roman" w:cs="Times New Roman" w:eastAsia="Times New Roman" w:hAnsi="Times New Roman"/>
          <w:color w:val="000000"/>
          <w:rtl w:val="0"/>
        </w:rPr>
        <w:t xml:space="preserve"> no later than September 30th.</w:t>
      </w:r>
      <w:r w:rsidDel="00000000" w:rsidR="00000000" w:rsidRPr="00000000">
        <w:rPr>
          <w:rtl w:val="0"/>
        </w:rPr>
        <w:t xml:space="preserve"> </w:t>
      </w:r>
      <w:r w:rsidDel="00000000" w:rsidR="00000000" w:rsidRPr="00000000">
        <w:rPr>
          <w:rFonts w:ascii="Times New Roman" w:cs="Times New Roman" w:eastAsia="Times New Roman" w:hAnsi="Times New Roman"/>
          <w:b w:val="1"/>
          <w:color w:val="000000"/>
          <w:rtl w:val="0"/>
        </w:rPr>
        <w:t xml:space="preserve">The BOT shall review the proposed budget, make any necessary revisions, and adopt the final budget no later than September 30th.</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2">
      <w:pPr>
        <w:rPr>
          <w:rFonts w:ascii="Times New Roman" w:cs="Times New Roman" w:eastAsia="Times New Roman" w:hAnsi="Times New Roman"/>
          <w:strike w:val="1"/>
          <w:color w:val="000000"/>
        </w:rPr>
      </w:pPr>
      <w:r w:rsidDel="00000000" w:rsidR="00000000" w:rsidRPr="00000000">
        <w:rPr>
          <w:rFonts w:ascii="Times New Roman" w:cs="Times New Roman" w:eastAsia="Times New Roman" w:hAnsi="Times New Roman"/>
          <w:strike w:val="1"/>
          <w:color w:val="000000"/>
          <w:rtl w:val="0"/>
        </w:rPr>
        <w:t xml:space="preserve">The budget shall not exceed the anticipated funding generated by federal and state grants and contracts, endowment funds, tuition, donations and any carry over from previous years.</w:t>
      </w:r>
    </w:p>
    <w:p w:rsidR="00000000" w:rsidDel="00000000" w:rsidP="00000000" w:rsidRDefault="00000000" w:rsidRPr="00000000" w14:paraId="000000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4">
      <w:pPr>
        <w:rPr>
          <w:rFonts w:ascii="Times New Roman" w:cs="Times New Roman" w:eastAsia="Times New Roman" w:hAnsi="Times New Roman"/>
          <w:strike w:val="1"/>
          <w:color w:val="000000"/>
        </w:rPr>
      </w:pPr>
      <w:r w:rsidDel="00000000" w:rsidR="00000000" w:rsidRPr="00000000">
        <w:rPr>
          <w:rFonts w:ascii="Times New Roman" w:cs="Times New Roman" w:eastAsia="Times New Roman" w:hAnsi="Times New Roman"/>
          <w:strike w:val="1"/>
          <w:color w:val="000000"/>
          <w:rtl w:val="0"/>
        </w:rPr>
        <w:t xml:space="preserve">The Board of Trustees shall review the proposed budget, make any necessary revisions, and adopt the final budget no later than September 30th.</w:t>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ind w:firstLine="709"/>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w:t>
        <w:tab/>
        <w:t xml:space="preserve">BUDGET MONITORING PROCEDURES:</w:t>
      </w:r>
    </w:p>
    <w:p w:rsidR="00000000" w:rsidDel="00000000" w:rsidP="00000000" w:rsidRDefault="00000000" w:rsidRPr="00000000" w14:paraId="000000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Upon approval of the budget by the Board of Trustees, </w:t>
      </w:r>
      <w:r w:rsidDel="00000000" w:rsidR="00000000" w:rsidRPr="00000000">
        <w:rPr>
          <w:rFonts w:ascii="Times New Roman" w:cs="Times New Roman" w:eastAsia="Times New Roman" w:hAnsi="Times New Roman"/>
          <w:b w:val="1"/>
          <w:color w:val="000000"/>
          <w:rtl w:val="0"/>
        </w:rPr>
        <w:t xml:space="preserve">the Business Office shall enter and post it to the general ledger</w:t>
      </w:r>
      <w:r w:rsidDel="00000000" w:rsidR="00000000" w:rsidRPr="00000000">
        <w:rPr>
          <w:rFonts w:ascii="Times New Roman" w:cs="Times New Roman" w:eastAsia="Times New Roman" w:hAnsi="Times New Roman"/>
          <w:color w:val="000000"/>
          <w:rtl w:val="0"/>
        </w:rPr>
        <w:t xml:space="preserve"> the budgeted amounts </w:t>
      </w:r>
      <w:r w:rsidDel="00000000" w:rsidR="00000000" w:rsidRPr="00000000">
        <w:rPr>
          <w:rFonts w:ascii="Times New Roman" w:cs="Times New Roman" w:eastAsia="Times New Roman" w:hAnsi="Times New Roman"/>
          <w:strike w:val="1"/>
          <w:color w:val="000000"/>
          <w:rtl w:val="0"/>
        </w:rPr>
        <w:t xml:space="preserve">shall be entered</w:t>
      </w:r>
      <w:r w:rsidDel="00000000" w:rsidR="00000000" w:rsidRPr="00000000">
        <w:rPr>
          <w:rFonts w:ascii="Times New Roman" w:cs="Times New Roman" w:eastAsia="Times New Roman" w:hAnsi="Times New Roman"/>
          <w:color w:val="000000"/>
          <w:rtl w:val="0"/>
        </w:rPr>
        <w:t xml:space="preserve"> into the accounting </w:t>
      </w:r>
      <w:r w:rsidDel="00000000" w:rsidR="00000000" w:rsidRPr="00000000">
        <w:rPr>
          <w:rFonts w:ascii="Times New Roman" w:cs="Times New Roman" w:eastAsia="Times New Roman" w:hAnsi="Times New Roman"/>
          <w:strike w:val="1"/>
          <w:color w:val="000000"/>
          <w:rtl w:val="0"/>
        </w:rPr>
        <w:t xml:space="preserve">records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of</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for</w:t>
      </w:r>
      <w:r w:rsidDel="00000000" w:rsidR="00000000" w:rsidRPr="00000000">
        <w:rPr>
          <w:rFonts w:ascii="Times New Roman" w:cs="Times New Roman" w:eastAsia="Times New Roman" w:hAnsi="Times New Roman"/>
          <w:color w:val="000000"/>
          <w:rtl w:val="0"/>
        </w:rPr>
        <w:t xml:space="preserve"> all departments and districts </w:t>
      </w:r>
      <w:r w:rsidDel="00000000" w:rsidR="00000000" w:rsidRPr="00000000">
        <w:rPr>
          <w:rFonts w:ascii="Times New Roman" w:cs="Times New Roman" w:eastAsia="Times New Roman" w:hAnsi="Times New Roman"/>
          <w:b w:val="1"/>
          <w:color w:val="000000"/>
          <w:rtl w:val="0"/>
        </w:rPr>
        <w:t xml:space="preserve">for the current fiscal year. The accounting software shall allow for the recording of the amounts authorized by the BOT for each individual classification. Also, the accounting software shall allow for the review of the actual, encumbered, and budgeted balances for general ledger accounts and to run general ledger journal reports for the current month and year to date.</w:t>
      </w:r>
      <w:r w:rsidDel="00000000" w:rsidR="00000000" w:rsidRPr="00000000">
        <w:rPr>
          <w:rFonts w:ascii="Times New Roman" w:cs="Times New Roman" w:eastAsia="Times New Roman" w:hAnsi="Times New Roman"/>
          <w:color w:val="000000"/>
          <w:rtl w:val="0"/>
        </w:rPr>
        <w:t xml:space="preserve"> </w:t>
      </w:r>
      <w:r w:rsidDel="00000000" w:rsidR="00000000" w:rsidRPr="00000000">
        <w:rPr>
          <w:b w:val="1"/>
          <w:rtl w:val="0"/>
        </w:rPr>
        <w:t xml:space="preserve">During the fiscal year, the Business Office shall input and make any adjustments to current year actual expenditures, encumbered amounts, and changes to budgeted amounts after budget modifications, if any, are approved by the BOT, in the accounting software. The Business Office shall create and print budget request forms for distribution to each department of the College. Upon receipt of the returned budget request forms, the Business Office shall enter and update budget amounts to each department, account or expenditure category, and project</w:t>
      </w:r>
      <w:r w:rsidDel="00000000" w:rsidR="00000000" w:rsidRPr="00000000">
        <w:rPr>
          <w:rtl w:val="0"/>
        </w:rPr>
        <w:t xml:space="preserve">. </w:t>
      </w:r>
      <w:r w:rsidDel="00000000" w:rsidR="00000000" w:rsidRPr="00000000">
        <w:rPr>
          <w:rFonts w:ascii="Times New Roman" w:cs="Times New Roman" w:eastAsia="Times New Roman" w:hAnsi="Times New Roman"/>
          <w:strike w:val="1"/>
          <w:color w:val="000000"/>
          <w:rtl w:val="0"/>
        </w:rPr>
        <w:t xml:space="preserve">The accounting records shall allow for the recording of the amounts authorized for each individual classification along with actual amounts expended and budget balances for both current month and year-to-date totals.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During the expenditure approval process, the Grant and Contracts Officer and Vice President for Business ensure funds are available under the budgets established.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The Business Office shall run department, account, and project reports for purposes of monitoring various aspects of the budget including to monitor for cost overruns.  </w:t>
      </w:r>
      <w:r w:rsidDel="00000000" w:rsidR="00000000" w:rsidRPr="00000000">
        <w:rPr>
          <w:rFonts w:ascii="Times New Roman" w:cs="Times New Roman" w:eastAsia="Times New Roman" w:hAnsi="Times New Roman"/>
          <w:color w:val="000000"/>
          <w:rtl w:val="0"/>
        </w:rPr>
        <w:t xml:space="preserve">Monthly reports </w:t>
      </w:r>
      <w:r w:rsidDel="00000000" w:rsidR="00000000" w:rsidRPr="00000000">
        <w:rPr>
          <w:rFonts w:ascii="Times New Roman" w:cs="Times New Roman" w:eastAsia="Times New Roman" w:hAnsi="Times New Roman"/>
          <w:b w:val="1"/>
          <w:color w:val="000000"/>
          <w:rtl w:val="0"/>
        </w:rPr>
        <w:t xml:space="preserve">of the same </w:t>
      </w:r>
      <w:r w:rsidDel="00000000" w:rsidR="00000000" w:rsidRPr="00000000">
        <w:rPr>
          <w:rFonts w:ascii="Times New Roman" w:cs="Times New Roman" w:eastAsia="Times New Roman" w:hAnsi="Times New Roman"/>
          <w:color w:val="000000"/>
          <w:rtl w:val="0"/>
        </w:rPr>
        <w:t xml:space="preserve">shall be prepared and submitted to the department heads, Vice Presidents</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and the President.  </w:t>
      </w:r>
    </w:p>
    <w:p w:rsidR="00000000" w:rsidDel="00000000" w:rsidP="00000000" w:rsidRDefault="00000000" w:rsidRPr="00000000" w14:paraId="0000001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While the President has the overall responsibility to ensure compliance with budget limitations, individual Vice Presidents, Department Heads, and </w:t>
      </w:r>
      <w:r w:rsidDel="00000000" w:rsidR="00000000" w:rsidRPr="00000000">
        <w:rPr>
          <w:rFonts w:ascii="Times New Roman" w:cs="Times New Roman" w:eastAsia="Times New Roman" w:hAnsi="Times New Roman"/>
          <w:b w:val="1"/>
          <w:color w:val="000000"/>
          <w:rtl w:val="0"/>
        </w:rPr>
        <w:t xml:space="preserve">District and Project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d</w:t>
      </w:r>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color w:val="000000"/>
          <w:rtl w:val="0"/>
        </w:rPr>
        <w:t xml:space="preserve">irectors are responsible for adhering to their approved budgets. The Vice President of Business or Vice President of Business designee shall provide any information needed to assist them in adhering to budget information.</w:t>
      </w:r>
    </w:p>
    <w:p w:rsidR="00000000" w:rsidDel="00000000" w:rsidP="00000000" w:rsidRDefault="00000000" w:rsidRPr="00000000" w14:paraId="0000001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C">
      <w:pPr>
        <w:rPr>
          <w:rFonts w:ascii="Times New Roman" w:cs="Times New Roman" w:eastAsia="Times New Roman" w:hAnsi="Times New Roman"/>
          <w:color w:val="000000"/>
        </w:rPr>
      </w:pPr>
      <w:r w:rsidDel="00000000" w:rsidR="00000000" w:rsidRPr="00000000">
        <w:rPr>
          <w:b w:val="1"/>
          <w:rtl w:val="0"/>
        </w:rPr>
        <w:t xml:space="preserve">The Vice President for Business and/or Grants and Contracts Officer shall review any department, account, and/or project reports by looking at the expenses and expenditures in the aggregate with the budgeted amounts to determine if, in total, there are any potential or actual cost overruns.</w:t>
      </w:r>
      <w:r w:rsidDel="00000000" w:rsidR="00000000" w:rsidRPr="00000000">
        <w:rPr>
          <w:rtl w:val="0"/>
        </w:rPr>
        <w:t xml:space="preserve"> </w:t>
      </w:r>
      <w:r w:rsidDel="00000000" w:rsidR="00000000" w:rsidRPr="00000000">
        <w:rPr>
          <w:b w:val="1"/>
          <w:rtl w:val="0"/>
        </w:rPr>
        <w:t xml:space="preserve">If</w:t>
      </w:r>
      <w:r w:rsidDel="00000000" w:rsidR="00000000" w:rsidRPr="00000000">
        <w:rPr>
          <w:rtl w:val="0"/>
        </w:rPr>
        <w:t xml:space="preserve"> </w:t>
      </w:r>
      <w:r w:rsidDel="00000000" w:rsidR="00000000" w:rsidRPr="00000000">
        <w:rPr>
          <w:rFonts w:ascii="Times New Roman" w:cs="Times New Roman" w:eastAsia="Times New Roman" w:hAnsi="Times New Roman"/>
          <w:strike w:val="1"/>
          <w:color w:val="000000"/>
          <w:rtl w:val="0"/>
        </w:rPr>
        <w:t xml:space="preserve">The</w:t>
      </w:r>
      <w:r w:rsidDel="00000000" w:rsidR="00000000" w:rsidRPr="00000000">
        <w:rPr>
          <w:rFonts w:ascii="Times New Roman" w:cs="Times New Roman" w:eastAsia="Times New Roman" w:hAnsi="Times New Roman"/>
          <w:color w:val="000000"/>
          <w:rtl w:val="0"/>
        </w:rPr>
        <w:t xml:space="preserve"> Vice President </w:t>
      </w:r>
      <w:r w:rsidDel="00000000" w:rsidR="00000000" w:rsidRPr="00000000">
        <w:rPr>
          <w:rFonts w:ascii="Times New Roman" w:cs="Times New Roman" w:eastAsia="Times New Roman" w:hAnsi="Times New Roman"/>
          <w:b w:val="1"/>
          <w:color w:val="000000"/>
          <w:rtl w:val="0"/>
        </w:rPr>
        <w:t xml:space="preserve">for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of</w:t>
      </w:r>
      <w:r w:rsidDel="00000000" w:rsidR="00000000" w:rsidRPr="00000000">
        <w:rPr>
          <w:rFonts w:ascii="Times New Roman" w:cs="Times New Roman" w:eastAsia="Times New Roman" w:hAnsi="Times New Roman"/>
          <w:color w:val="000000"/>
          <w:rtl w:val="0"/>
        </w:rPr>
        <w:t xml:space="preserve"> Business </w:t>
      </w:r>
      <w:r w:rsidDel="00000000" w:rsidR="00000000" w:rsidRPr="00000000">
        <w:rPr>
          <w:rFonts w:ascii="Times New Roman" w:cs="Times New Roman" w:eastAsia="Times New Roman" w:hAnsi="Times New Roman"/>
          <w:b w:val="1"/>
          <w:color w:val="000000"/>
          <w:rtl w:val="0"/>
        </w:rPr>
        <w:t xml:space="preserve">and/or Grants and Contracts Officer determines there is potential or actual cost overruns, they</w:t>
      </w:r>
      <w:r w:rsidDel="00000000" w:rsidR="00000000" w:rsidRPr="00000000">
        <w:rPr>
          <w:rFonts w:ascii="Times New Roman" w:cs="Times New Roman" w:eastAsia="Times New Roman" w:hAnsi="Times New Roman"/>
          <w:color w:val="000000"/>
          <w:rtl w:val="0"/>
        </w:rPr>
        <w:t xml:space="preserve"> shall notify the </w:t>
      </w:r>
      <w:r w:rsidDel="00000000" w:rsidR="00000000" w:rsidRPr="00000000">
        <w:rPr>
          <w:rFonts w:ascii="Times New Roman" w:cs="Times New Roman" w:eastAsia="Times New Roman" w:hAnsi="Times New Roman"/>
          <w:strike w:val="1"/>
          <w:color w:val="000000"/>
          <w:rtl w:val="0"/>
        </w:rPr>
        <w:t xml:space="preserve">responsible individual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originator</w:t>
      </w:r>
      <w:r w:rsidDel="00000000" w:rsidR="00000000" w:rsidRPr="00000000">
        <w:rPr>
          <w:rFonts w:ascii="Times New Roman" w:cs="Times New Roman" w:eastAsia="Times New Roman" w:hAnsi="Times New Roman"/>
          <w:color w:val="000000"/>
          <w:rtl w:val="0"/>
        </w:rPr>
        <w:t xml:space="preserve"> and the President when it appears necessary to curtail or adjust program operations to avoid </w:t>
      </w:r>
      <w:r w:rsidDel="00000000" w:rsidR="00000000" w:rsidRPr="00000000">
        <w:rPr>
          <w:rFonts w:ascii="Times New Roman" w:cs="Times New Roman" w:eastAsia="Times New Roman" w:hAnsi="Times New Roman"/>
          <w:b w:val="1"/>
          <w:color w:val="000000"/>
          <w:rtl w:val="0"/>
        </w:rPr>
        <w:t xml:space="preserve">cost overruns or</w:t>
      </w:r>
      <w:r w:rsidDel="00000000" w:rsidR="00000000" w:rsidRPr="00000000">
        <w:rPr>
          <w:rFonts w:ascii="Times New Roman" w:cs="Times New Roman" w:eastAsia="Times New Roman" w:hAnsi="Times New Roman"/>
          <w:color w:val="000000"/>
          <w:rtl w:val="0"/>
        </w:rPr>
        <w:t xml:space="preserve"> expenditures in excess of budget authorizations. The department heads </w:t>
      </w:r>
      <w:r w:rsidDel="00000000" w:rsidR="00000000" w:rsidRPr="00000000">
        <w:rPr>
          <w:rFonts w:ascii="Times New Roman" w:cs="Times New Roman" w:eastAsia="Times New Roman" w:hAnsi="Times New Roman"/>
          <w:b w:val="1"/>
          <w:color w:val="000000"/>
          <w:rtl w:val="0"/>
        </w:rPr>
        <w:t xml:space="preserve">and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or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district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project</w:t>
      </w:r>
      <w:r w:rsidDel="00000000" w:rsidR="00000000" w:rsidRPr="00000000">
        <w:rPr>
          <w:rFonts w:ascii="Times New Roman" w:cs="Times New Roman" w:eastAsia="Times New Roman" w:hAnsi="Times New Roman"/>
          <w:color w:val="000000"/>
          <w:rtl w:val="0"/>
        </w:rPr>
        <w:t xml:space="preserve"> directors are responsible for the preparation of program modification requests. These are to be approved by the President before submission to the appropriate agency. If a budget </w:t>
      </w:r>
      <w:r w:rsidDel="00000000" w:rsidR="00000000" w:rsidRPr="00000000">
        <w:rPr>
          <w:rFonts w:ascii="Times New Roman" w:cs="Times New Roman" w:eastAsia="Times New Roman" w:hAnsi="Times New Roman"/>
          <w:b w:val="1"/>
          <w:color w:val="000000"/>
          <w:rtl w:val="0"/>
        </w:rPr>
        <w:t xml:space="preserve">will be or has been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is</w:t>
      </w:r>
      <w:r w:rsidDel="00000000" w:rsidR="00000000" w:rsidRPr="00000000">
        <w:rPr>
          <w:rFonts w:ascii="Times New Roman" w:cs="Times New Roman" w:eastAsia="Times New Roman" w:hAnsi="Times New Roman"/>
          <w:color w:val="000000"/>
          <w:rtl w:val="0"/>
        </w:rPr>
        <w:t xml:space="preserve"> exceeded, corrections are made by the grants and Contracts Officer and Vice President of Business. </w:t>
      </w:r>
      <w:r w:rsidDel="00000000" w:rsidR="00000000" w:rsidRPr="00000000">
        <w:rPr>
          <w:rFonts w:ascii="Times New Roman" w:cs="Times New Roman" w:eastAsia="Times New Roman" w:hAnsi="Times New Roman"/>
          <w:b w:val="1"/>
          <w:color w:val="000000"/>
          <w:rtl w:val="0"/>
        </w:rPr>
        <w:t xml:space="preserve">The Grants and Contracts Officer shall notify the Vice President for Business if there are insufficient funds in a budget line item for the expenditure prior to approval. The Vice President for Instruction has authority to approve the expenditure under a different budget line item; or initiate a budget modification to ensure funds are available pursuant to the procedures below.</w:t>
      </w:r>
      <w:r w:rsidDel="00000000" w:rsidR="00000000" w:rsidRPr="00000000">
        <w:rPr>
          <w:rFonts w:ascii="Times New Roman" w:cs="Times New Roman" w:eastAsia="Times New Roman" w:hAnsi="Times New Roman"/>
          <w:color w:val="000000"/>
          <w:rtl w:val="0"/>
        </w:rPr>
        <w:t xml:space="preserve"> Overspent amounts </w:t>
      </w:r>
      <w:r w:rsidDel="00000000" w:rsidR="00000000" w:rsidRPr="00000000">
        <w:rPr>
          <w:rFonts w:ascii="Times New Roman" w:cs="Times New Roman" w:eastAsia="Times New Roman" w:hAnsi="Times New Roman"/>
          <w:b w:val="1"/>
          <w:color w:val="000000"/>
          <w:rtl w:val="0"/>
        </w:rPr>
        <w:t xml:space="preserve">may be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are</w:t>
      </w:r>
      <w:r w:rsidDel="00000000" w:rsidR="00000000" w:rsidRPr="00000000">
        <w:rPr>
          <w:rFonts w:ascii="Times New Roman" w:cs="Times New Roman" w:eastAsia="Times New Roman" w:hAnsi="Times New Roman"/>
          <w:color w:val="000000"/>
          <w:rtl w:val="0"/>
        </w:rPr>
        <w:t xml:space="preserve"> adjusted through the General Fund. All parties within the approval track will be notified of the adjustment.  </w:t>
      </w:r>
    </w:p>
    <w:p w:rsidR="00000000" w:rsidDel="00000000" w:rsidP="00000000" w:rsidRDefault="00000000" w:rsidRPr="00000000" w14:paraId="0000001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Modifications to the line-item budgets must be approved by the BOT.  Modifications are required for any increase or reduction in line-item budgets, and when OLC receives new sources of funds not included in the annual budget adopted by the BOT. Any proposed modification must be approved by the President and the Vice President for Business before it is presented to the Board.</w:t>
      </w:r>
    </w:p>
    <w:p w:rsidR="00000000" w:rsidDel="00000000" w:rsidP="00000000" w:rsidRDefault="00000000" w:rsidRPr="00000000" w14:paraId="000000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department heads or </w:t>
      </w:r>
      <w:r w:rsidDel="00000000" w:rsidR="00000000" w:rsidRPr="00000000">
        <w:rPr>
          <w:rFonts w:ascii="Times New Roman" w:cs="Times New Roman" w:eastAsia="Times New Roman" w:hAnsi="Times New Roman"/>
          <w:b w:val="1"/>
          <w:color w:val="000000"/>
          <w:rtl w:val="0"/>
        </w:rPr>
        <w:t xml:space="preserve">district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project</w:t>
      </w:r>
      <w:r w:rsidDel="00000000" w:rsidR="00000000" w:rsidRPr="00000000">
        <w:rPr>
          <w:rFonts w:ascii="Times New Roman" w:cs="Times New Roman" w:eastAsia="Times New Roman" w:hAnsi="Times New Roman"/>
          <w:color w:val="000000"/>
          <w:rtl w:val="0"/>
        </w:rPr>
        <w:t xml:space="preserve"> directors, after consultation with the appropriate Vice President and the President, are allowed to make adjustments to their budgets up to 10% of their major budget items but cannot exceed their total department budget. Salaries and fringe from PL-471 funds cannot be re-budgeted to other line items without the President's permission. Budget modifications can be submitted to the appropriate agency within federal guidelines upon receiving approval by the President. Any budget modifications deemed necessary by the President to maximize utilization of available funds shall not be made without consultation with the person(s) responsible for items affected.</w:t>
      </w:r>
    </w:p>
    <w:p w:rsidR="00000000" w:rsidDel="00000000" w:rsidP="00000000" w:rsidRDefault="00000000" w:rsidRPr="00000000" w14:paraId="0000002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appropriate Vice President or the President may suspend department heads or district directors </w:t>
      </w:r>
      <w:r w:rsidDel="00000000" w:rsidR="00000000" w:rsidRPr="00000000">
        <w:rPr>
          <w:rFonts w:ascii="Times New Roman" w:cs="Times New Roman" w:eastAsia="Times New Roman" w:hAnsi="Times New Roman"/>
          <w:rtl w:val="0"/>
        </w:rPr>
        <w:t xml:space="preserve">for </w:t>
      </w:r>
      <w:r w:rsidDel="00000000" w:rsidR="00000000" w:rsidRPr="00000000">
        <w:rPr>
          <w:rFonts w:ascii="Times New Roman" w:cs="Times New Roman" w:eastAsia="Times New Roman" w:hAnsi="Times New Roman"/>
          <w:color w:val="000000"/>
          <w:rtl w:val="0"/>
        </w:rPr>
        <w:t xml:space="preserve">exceeding their budgets to the extent of jeopardizing the financial affairs of the department or program, until the matter can be presented to the Board at the next meeting. In addition, the divisional Vice Presidents are subject to appropriate disciplinary action by the President for gross negligence in maintaining budget control. The President is responsible to the board for overall budget execution and control and is subject to disciplinary action by them for failure to properly execute and control.</w:t>
      </w:r>
    </w:p>
    <w:p w:rsidR="00000000" w:rsidDel="00000000" w:rsidP="00000000" w:rsidRDefault="00000000" w:rsidRPr="00000000" w14:paraId="0000002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EXPENDITURE OF FUNDS:</w:t>
      </w:r>
    </w:p>
    <w:p w:rsidR="00000000" w:rsidDel="00000000" w:rsidP="00000000" w:rsidRDefault="00000000" w:rsidRPr="00000000" w14:paraId="00000025">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All requisitions shall be inputted into the accounting and financial software (i.e., Jenzabar) with all supporting documentation. The initiator shall select the approved account coding. The Jenzabar software will flag an account, line item, or total budget if the account, line item, or total budget exceeds the budgeted amount and will deny the requisition. If a requisition is denied, the initiator shall request for approval from the Vice President for Business and/or Grants and Contracts Officer as set forth above or modify the requisition to not exceed the budget. Once the Jenzabar system allows the requisition, the initiator shall select the approval track pursuant to the grant and department. All requisitions shall be approved by the President and Vice Presidents and the department/grant specific approvers which include the department head. The Department Head will review the requisition, and if it is approved it is routed to the appropriate supervisor, which is the Vice President for Instruction for all instructional staff, and the President for all other requisitions, except for mileage which must be approved by the Immediate Supervisor.  After this is completed, it must be approved by the Vice President for Business before a Purchase Order is created. The Jenzabar software will generate sequential numbering for requisitions. The Business Office shall generate the requisitions in the Jenzabar system as encumbrances or commitments and into purchase orders, which will automatically be numbered in sequential order in the Jenzabar system. The Business Office shall distribute a copy of the purchase order to the initiator, vendor (if contact information is provided), and file a backup copy in the Business Office files.</w:t>
      </w:r>
    </w:p>
    <w:p w:rsidR="00000000" w:rsidDel="00000000" w:rsidP="00000000" w:rsidRDefault="00000000" w:rsidRPr="00000000" w14:paraId="0000002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requisitions requiring expenditures from the general fund shall be submitted to the business office for verification that sufficient funds remain in the designated account to cover the requested purchase. Department heads, district directors, and project </w:t>
      </w:r>
      <w:r w:rsidDel="00000000" w:rsidR="00000000" w:rsidRPr="00000000">
        <w:rPr>
          <w:rFonts w:ascii="Times New Roman" w:cs="Times New Roman" w:eastAsia="Times New Roman" w:hAnsi="Times New Roman"/>
          <w:b w:val="1"/>
          <w:color w:val="000000"/>
          <w:rtl w:val="0"/>
        </w:rPr>
        <w:t xml:space="preserve">directors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managers</w:t>
      </w:r>
      <w:r w:rsidDel="00000000" w:rsidR="00000000" w:rsidRPr="00000000">
        <w:rPr>
          <w:rFonts w:ascii="Times New Roman" w:cs="Times New Roman" w:eastAsia="Times New Roman" w:hAnsi="Times New Roman"/>
          <w:color w:val="000000"/>
          <w:rtl w:val="0"/>
        </w:rPr>
        <w:t xml:space="preserve"> should maintain a cuff account to estimate available funds remaining in line item accounts. </w:t>
      </w:r>
      <w:r w:rsidDel="00000000" w:rsidR="00000000" w:rsidRPr="00000000">
        <w:rPr>
          <w:rFonts w:ascii="Times New Roman" w:cs="Times New Roman" w:eastAsia="Times New Roman" w:hAnsi="Times New Roman"/>
          <w:strike w:val="1"/>
          <w:color w:val="000000"/>
          <w:rtl w:val="0"/>
        </w:rPr>
        <w:t xml:space="preserve">Expenditure approval must be given using the approval track designated to the funding source.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The approval track is attached to this Policy as Attachment B showing all approvals required by each employee including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This approval track</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includes </w:t>
      </w:r>
      <w:r w:rsidDel="00000000" w:rsidR="00000000" w:rsidRPr="00000000">
        <w:rPr>
          <w:rFonts w:ascii="Times New Roman" w:cs="Times New Roman" w:eastAsia="Times New Roman" w:hAnsi="Times New Roman"/>
          <w:color w:val="000000"/>
          <w:rtl w:val="0"/>
        </w:rPr>
        <w:t xml:space="preserve">the requesting person, the budget manager, the D</w:t>
      </w:r>
      <w:r w:rsidDel="00000000" w:rsidR="00000000" w:rsidRPr="00000000">
        <w:rPr>
          <w:rFonts w:ascii="Times New Roman" w:cs="Times New Roman" w:eastAsia="Times New Roman" w:hAnsi="Times New Roman"/>
          <w:b w:val="1"/>
          <w:color w:val="000000"/>
          <w:rtl w:val="0"/>
        </w:rPr>
        <w:t xml:space="preserve">epartment</w:t>
      </w:r>
      <w:r w:rsidDel="00000000" w:rsidR="00000000" w:rsidRPr="00000000">
        <w:rPr>
          <w:rFonts w:ascii="Times New Roman" w:cs="Times New Roman" w:eastAsia="Times New Roman" w:hAnsi="Times New Roman"/>
          <w:strike w:val="1"/>
          <w:color w:val="000000"/>
          <w:rtl w:val="0"/>
        </w:rPr>
        <w:t xml:space="preserve">ivision</w:t>
      </w:r>
      <w:r w:rsidDel="00000000" w:rsidR="00000000" w:rsidRPr="00000000">
        <w:rPr>
          <w:rFonts w:ascii="Times New Roman" w:cs="Times New Roman" w:eastAsia="Times New Roman" w:hAnsi="Times New Roman"/>
          <w:color w:val="000000"/>
          <w:rtl w:val="0"/>
        </w:rPr>
        <w:t xml:space="preserve"> head, and the </w:t>
      </w:r>
      <w:r w:rsidDel="00000000" w:rsidR="00000000" w:rsidRPr="00000000">
        <w:rPr>
          <w:rFonts w:ascii="Times New Roman" w:cs="Times New Roman" w:eastAsia="Times New Roman" w:hAnsi="Times New Roman"/>
          <w:strike w:val="1"/>
          <w:color w:val="000000"/>
          <w:rtl w:val="0"/>
        </w:rPr>
        <w:t xml:space="preserve">fiscal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Business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trike w:val="1"/>
          <w:color w:val="000000"/>
          <w:rtl w:val="0"/>
        </w:rPr>
        <w:t xml:space="preserve">o</w:t>
      </w:r>
      <w:r w:rsidDel="00000000" w:rsidR="00000000" w:rsidRPr="00000000">
        <w:rPr>
          <w:rFonts w:ascii="Times New Roman" w:cs="Times New Roman" w:eastAsia="Times New Roman" w:hAnsi="Times New Roman"/>
          <w:b w:val="1"/>
          <w:color w:val="000000"/>
          <w:rtl w:val="0"/>
        </w:rPr>
        <w:t xml:space="preserve">O</w:t>
      </w:r>
      <w:r w:rsidDel="00000000" w:rsidR="00000000" w:rsidRPr="00000000">
        <w:rPr>
          <w:rFonts w:ascii="Times New Roman" w:cs="Times New Roman" w:eastAsia="Times New Roman" w:hAnsi="Times New Roman"/>
          <w:color w:val="000000"/>
          <w:rtl w:val="0"/>
        </w:rPr>
        <w:t xml:space="preserve">ffice of the </w:t>
      </w:r>
      <w:r w:rsidDel="00000000" w:rsidR="00000000" w:rsidRPr="00000000">
        <w:rPr>
          <w:rFonts w:ascii="Times New Roman" w:cs="Times New Roman" w:eastAsia="Times New Roman" w:hAnsi="Times New Roman"/>
          <w:strike w:val="1"/>
          <w:color w:val="000000"/>
          <w:rtl w:val="0"/>
        </w:rPr>
        <w:t xml:space="preserve">c</w:t>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color w:val="000000"/>
          <w:rtl w:val="0"/>
        </w:rPr>
        <w:t xml:space="preserve">ollege.</w:t>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A">
      <w:pPr>
        <w:rPr>
          <w:rFonts w:ascii="Times New Roman" w:cs="Times New Roman" w:eastAsia="Times New Roman" w:hAnsi="Times New Roman"/>
          <w:strike w:val="1"/>
          <w:color w:val="000000"/>
        </w:rPr>
      </w:pPr>
      <w:r w:rsidDel="00000000" w:rsidR="00000000" w:rsidRPr="00000000">
        <w:rPr>
          <w:rFonts w:ascii="Times New Roman" w:cs="Times New Roman" w:eastAsia="Times New Roman" w:hAnsi="Times New Roman"/>
          <w:strike w:val="1"/>
          <w:color w:val="000000"/>
          <w:rtl w:val="0"/>
        </w:rPr>
        <w:t xml:space="preserve">Any requisition that would cause overspending in an account shall be returned to the originator for revision or cancellation.</w:t>
      </w:r>
    </w:p>
    <w:p w:rsidR="00000000" w:rsidDel="00000000" w:rsidP="00000000" w:rsidRDefault="00000000" w:rsidRPr="00000000" w14:paraId="0000002B">
      <w:pPr>
        <w:widowControl w:val="1"/>
        <w:rPr>
          <w:rFonts w:ascii="Times New Roman" w:cs="Times New Roman" w:eastAsia="Times New Roman" w:hAnsi="Times New Roman"/>
          <w:strike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C">
      <w:pPr>
        <w:jc w:val="center"/>
        <w:rPr>
          <w:b w:val="1"/>
        </w:rPr>
      </w:pPr>
      <w:r w:rsidDel="00000000" w:rsidR="00000000" w:rsidRPr="00000000">
        <w:rPr>
          <w:b w:val="1"/>
          <w:rtl w:val="0"/>
        </w:rPr>
        <w:t xml:space="preserve">ATTACHMENT A</w:t>
      </w:r>
    </w:p>
    <w:p w:rsidR="00000000" w:rsidDel="00000000" w:rsidP="00000000" w:rsidRDefault="00000000" w:rsidRPr="00000000" w14:paraId="0000002D">
      <w:pPr>
        <w:ind w:right="3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WRITTEN PROCEDURES FOR DETERMINING ALLOWABILITY OF COSTS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C.F.R. Part 200 establishes uniform administrative requirements, cost principles, and audit requirements for Federal awards to non-Federal entities, as described in §200.101. 2 C.F.R. §200.100. Subpart E establishes principles for determining the allowable costs incurred by non-Federal entities under Federal awards. 2 C.F.R. 200.401 requires OLC to use the principles in determining the allowable costs of work performed by OLC under Federal awards and as a guide in the pricing of fixed-price contracts and subcontracts where costs are used in determining the appropriate price.</w:t>
      </w:r>
    </w:p>
    <w:p w:rsidR="00000000" w:rsidDel="00000000" w:rsidP="00000000" w:rsidRDefault="00000000" w:rsidRPr="00000000" w14:paraId="00000033">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C.F.R. §200.402: The total cost of a Federal award is the sum of the allowable direct and allocable indirect costs less any applicable credits.</w:t>
      </w:r>
    </w:p>
    <w:p w:rsidR="00000000" w:rsidDel="00000000" w:rsidP="00000000" w:rsidRDefault="00000000" w:rsidRPr="00000000" w14:paraId="00000035">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C.F.R. §200.403: To be allowable under Federal awards, except where otherwise authorized by statute, costs must be:</w:t>
      </w:r>
    </w:p>
    <w:p w:rsidR="00000000" w:rsidDel="00000000" w:rsidP="00000000" w:rsidRDefault="00000000" w:rsidRPr="00000000" w14:paraId="0000003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Necessary and reasonable and allocable.</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Conform to these cost principles or of the Federal award as to types or amount of cost items.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Consistent with policies and procedures that apply uniformly to federal and non-federally funded activities.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Consistent treatment as direct or indirect cost.</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accordance with Generally Accepted Accounting Principles (GAAP),( except for governments that must conform to Governmental GAAP).</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 included as a cost to meet cost sharing or matching requirements of any other federally financed program.</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Adequately documented.</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Incurred during the approved budget period.</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SUBPART E — COST PRINCIPLES.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application of these cost principles is based on the fundamental premises that the recipient has in place sound management practices; will follow the terms and conditions of the specific Federal award and will determine, based on its own unique combination of staff, facilities, and experience how to assure proper and efficient administration of the federal funds.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§200.420 addresses 55 "items of cost" that receive clarification regarding allowability, in general, for using federal funds. The table of allowable costs attached to the end of the written procedures provides guidance on typical costs for federal grants and provides guidance on what is allowable or not under 2 C.F.R. Part 200. Staff should be familiar with and use the Cost Allowable Table to verify the allowability of costs that will be paid with federal funds.</w:t>
      </w:r>
    </w:p>
    <w:p w:rsidR="00000000" w:rsidDel="00000000" w:rsidP="00000000" w:rsidRDefault="00000000" w:rsidRPr="00000000" w14:paraId="0000004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WRITTEN PROCEDURES FOR DETERMINING ALLOWABLE COSTS.</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OLC is a recipient of multiple federal grants, and each grant has specific requirements for preparing the budget and what are eligible activities and costs to the federal grants. OLC must review and comply with program requirements of each grant.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Grant College Plan is an annual budget that consists of eligible activities as defined in the Federal statutes and regulations that the OLC must prepare for a program year.</w:t>
      </w:r>
    </w:p>
    <w:p w:rsidR="00000000" w:rsidDel="00000000" w:rsidP="00000000" w:rsidRDefault="00000000" w:rsidRPr="00000000" w14:paraId="0000004C">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Federal Awarding Agency reviews the OLC’s Plan for compliance of the Plan with the Grant Program's eligible activities.</w:t>
      </w:r>
    </w:p>
    <w:p w:rsidR="00000000" w:rsidDel="00000000" w:rsidP="00000000" w:rsidRDefault="00000000" w:rsidRPr="00000000" w14:paraId="0000004E">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Vice President for Business prepares an annual budget for the College, which incorporates all sources of funds and uses of the funds for the program year, including all Federal grants.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Vice President for Business’ responsibilities include:</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of the budget to ensure all expenses budgeted to Federal grants are eligible and allowable costs of the funds.</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Accounting for allocation of costs to each grant must be allowable and necessary.</w:t>
      </w:r>
    </w:p>
    <w:p w:rsidR="00000000" w:rsidDel="00000000" w:rsidP="00000000" w:rsidRDefault="00000000" w:rsidRPr="00000000" w14:paraId="00000054">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annual budget and budget amendments are approved by the BOT.</w:t>
      </w:r>
    </w:p>
    <w:p w:rsidR="00000000" w:rsidDel="00000000" w:rsidP="00000000" w:rsidRDefault="00000000" w:rsidRPr="00000000" w14:paraId="00000056">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Once a month, the Vice President for Business and the managers review the budgets they are responsible for, to ensure that costs charged to their programs and grants are eligible and allowable.</w:t>
      </w:r>
    </w:p>
    <w:p w:rsidR="00000000" w:rsidDel="00000000" w:rsidP="00000000" w:rsidRDefault="00000000" w:rsidRPr="00000000" w14:paraId="00000058">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OLC has staff whose hours are allocated to various grants based on the work they perform for the activities of the College that are funded with the grants. Accordingly, the Vice President for Business prepares a staffing budget for the entire budget year to allocate staff time to multiple grants and programs.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use of budget estimates for staff whose hours are allocated to various grants (such as admin staff) is permissible, but the Department supervisors must submit changes to the allocation of staff time between grants to the Business Office, on a regular basis, to ensure that the estimated hours of the staff charged in this manner closely approximates the actual work performed.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 least quarterly, managers must verify that their staff, whose hours are budgeted based on estimates, have not changed, or if they have, they are required to submit an updated allocation of staff time for a budget amendment.</w:t>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Managers submit the amended allocation of staff time to the Vice President for Business, who in turn, submits the changes in a budget amendment for the BOT to approve in March and September of each year.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Non-exempt staff must fill out a timesheet and document hours for each program or grant worked in the payroll period and timesheet must be signed by the staff and approved and signed by the supervisor to ensure the charges to the Federal grants are based on records that accurately reflect the work performed.</w:t>
      </w:r>
    </w:p>
    <w:p w:rsidR="00000000" w:rsidDel="00000000" w:rsidP="00000000" w:rsidRDefault="00000000" w:rsidRPr="00000000" w14:paraId="00000061">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Exempt staff whose hours are chargeable to various grants may also document the hours worked and chargeable to the various grant. As an exempt employee, salary for the pay period does not vary due to hours documented and chargeable to each grant.</w:t>
      </w:r>
    </w:p>
    <w:p w:rsidR="00000000" w:rsidDel="00000000" w:rsidP="00000000" w:rsidRDefault="00000000" w:rsidRPr="00000000" w14:paraId="00000063">
      <w:pPr>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Accounting Department must provide a budget to actual grant expense report to the managers in charge of the program to verify that the charges to their programs are aligned with their approved program activities and grants.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staff should have access to this procedure and to the list of allowable costs. In addition, the Vice President for Business is the person to be contacted for questions regarding the allowability of each cost under a federal grant and 2 C.F.R. Part 200 when staff have questions.</w:t>
      </w:r>
    </w:p>
    <w:p w:rsidR="00000000" w:rsidDel="00000000" w:rsidP="00000000" w:rsidRDefault="00000000" w:rsidRPr="00000000" w14:paraId="00000067">
      <w:pPr>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CFR Part 200 Subpart E Cost Principles­ ALLOWABILITY OF COSTS FOR FEDERAL FUNDS.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rPr>
      </w:pPr>
      <w:r w:rsidDel="00000000" w:rsidR="00000000" w:rsidRPr="00000000">
        <w:rPr>
          <w:rtl w:val="0"/>
        </w:rPr>
      </w:r>
    </w:p>
    <w:tbl>
      <w:tblPr>
        <w:tblStyle w:val="Table1"/>
        <w:tblW w:w="9417.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450"/>
        <w:gridCol w:w="2580"/>
        <w:gridCol w:w="5387"/>
        <w:tblGridChange w:id="0">
          <w:tblGrid>
            <w:gridCol w:w="1450"/>
            <w:gridCol w:w="2580"/>
            <w:gridCol w:w="5387"/>
          </w:tblGrid>
        </w:tblGridChange>
      </w:tblGrid>
      <w:tr>
        <w:trPr>
          <w:cantSplit w:val="0"/>
          <w:trHeight w:val="720" w:hRule="atLeast"/>
          <w:tblHeader w:val="1"/>
        </w:trPr>
        <w:tc>
          <w:tcPr>
            <w:vAlign w:val="center"/>
          </w:tcPr>
          <w:p w:rsidR="00000000" w:rsidDel="00000000" w:rsidP="00000000" w:rsidRDefault="00000000" w:rsidRPr="00000000" w14:paraId="000000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w:t>
            </w:r>
          </w:p>
        </w:tc>
        <w:tc>
          <w:tcPr>
            <w:vAlign w:val="center"/>
          </w:tcPr>
          <w:p w:rsidR="00000000" w:rsidDel="00000000" w:rsidP="00000000" w:rsidRDefault="00000000" w:rsidRPr="00000000" w14:paraId="000000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 TYPE</w:t>
            </w:r>
          </w:p>
        </w:tc>
        <w:tc>
          <w:tcPr>
            <w:vAlign w:val="center"/>
          </w:tcPr>
          <w:p w:rsidR="00000000" w:rsidDel="00000000" w:rsidP="00000000" w:rsidRDefault="00000000" w:rsidRPr="00000000" w14:paraId="0000006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w:t>
            </w:r>
          </w:p>
        </w:tc>
      </w:tr>
      <w:tr>
        <w:trPr>
          <w:cantSplit w:val="0"/>
          <w:trHeight w:val="1080" w:hRule="atLeast"/>
          <w:tblHeader w:val="0"/>
        </w:trPr>
        <w:tc>
          <w:tcPr/>
          <w:p w:rsidR="00000000" w:rsidDel="00000000" w:rsidP="00000000" w:rsidRDefault="00000000" w:rsidRPr="00000000" w14:paraId="0000006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200.421</w:t>
            </w:r>
            <w:r w:rsidDel="00000000" w:rsidR="00000000" w:rsidRPr="00000000">
              <w:rPr>
                <w:rtl w:val="0"/>
              </w:rPr>
            </w:r>
          </w:p>
        </w:tc>
        <w:tc>
          <w:tcPr/>
          <w:p w:rsidR="00000000" w:rsidDel="00000000" w:rsidP="00000000" w:rsidRDefault="00000000" w:rsidRPr="00000000" w14:paraId="0000006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ADVERTISING</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83"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if costs are incurred for recruitment of staff or trainees, procurement of goods and services, and other specific purposes necessary to meet the requirements of the</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Grant-supported project or activity.</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200.421</w:t>
            </w:r>
            <w:r w:rsidDel="00000000" w:rsidR="00000000" w:rsidRPr="00000000">
              <w:rPr>
                <w:rtl w:val="0"/>
              </w:rPr>
            </w:r>
          </w:p>
        </w:tc>
        <w:tc>
          <w:tcPr/>
          <w:p w:rsidR="00000000" w:rsidDel="00000000" w:rsidP="00000000" w:rsidRDefault="00000000" w:rsidRPr="00000000" w14:paraId="0000007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PUBLIC RELATIONS</w:t>
            </w:r>
          </w:p>
        </w:tc>
        <w:tc>
          <w:tcPr/>
          <w:p w:rsidR="00000000" w:rsidDel="00000000" w:rsidP="00000000" w:rsidRDefault="00000000" w:rsidRPr="00000000" w14:paraId="0000007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if (1) costs are incurred for communicating with the public and the press pertaining to specific accomplishments which result from performance of the Grant program or (2) costs of conducting communication and liaison necessary to keep the public informed on matters of public concern such as notices of awards, financial matters, costs, etc.</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200.422</w:t>
            </w:r>
            <w:r w:rsidDel="00000000" w:rsidR="00000000" w:rsidRPr="00000000">
              <w:rPr>
                <w:rtl w:val="0"/>
              </w:rPr>
            </w:r>
          </w:p>
        </w:tc>
        <w:tc>
          <w:tcPr/>
          <w:p w:rsidR="00000000" w:rsidDel="00000000" w:rsidP="00000000" w:rsidRDefault="00000000" w:rsidRPr="00000000" w14:paraId="0000007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ADVISORY COUNCILS</w:t>
            </w:r>
          </w:p>
        </w:tc>
        <w:tc>
          <w:tcPr/>
          <w:p w:rsidR="00000000" w:rsidDel="00000000" w:rsidP="00000000" w:rsidRDefault="00000000" w:rsidRPr="00000000" w14:paraId="0000007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for Advisory councils or committees such as Finance Committees or Investment Committees.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200.423</w:t>
            </w:r>
            <w:r w:rsidDel="00000000" w:rsidR="00000000" w:rsidRPr="00000000">
              <w:rPr>
                <w:rtl w:val="0"/>
              </w:rPr>
            </w:r>
          </w:p>
        </w:tc>
        <w:tc>
          <w:tcPr/>
          <w:p w:rsidR="00000000" w:rsidDel="00000000" w:rsidP="00000000" w:rsidRDefault="00000000" w:rsidRPr="00000000" w14:paraId="0000007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ALCOHOLIC BEVERAGES</w:t>
            </w:r>
          </w:p>
        </w:tc>
        <w:tc>
          <w:tcPr/>
          <w:p w:rsidR="00000000" w:rsidDel="00000000" w:rsidP="00000000" w:rsidRDefault="00000000" w:rsidRPr="00000000" w14:paraId="0000007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UNALLOWABLE.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200.425</w:t>
            </w:r>
            <w:r w:rsidDel="00000000" w:rsidR="00000000" w:rsidRPr="00000000">
              <w:rPr>
                <w:rtl w:val="0"/>
              </w:rPr>
            </w:r>
          </w:p>
        </w:tc>
        <w:tc>
          <w:tcPr/>
          <w:p w:rsidR="00000000" w:rsidDel="00000000" w:rsidP="00000000" w:rsidRDefault="00000000" w:rsidRPr="00000000" w14:paraId="0000007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AUDIT SERVICES</w:t>
            </w:r>
          </w:p>
        </w:tc>
        <w:tc>
          <w:tcPr/>
          <w:p w:rsidR="00000000" w:rsidDel="00000000" w:rsidP="00000000" w:rsidRDefault="00000000" w:rsidRPr="00000000" w14:paraId="0000007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w:t>
            </w:r>
            <w:r w:rsidDel="00000000" w:rsidR="00000000" w:rsidRPr="00000000">
              <w:rPr>
                <w:rtl w:val="0"/>
              </w:rPr>
            </w:r>
          </w:p>
        </w:tc>
      </w:tr>
    </w:tbl>
    <w:p w:rsidR="00000000" w:rsidDel="00000000" w:rsidP="00000000" w:rsidRDefault="00000000" w:rsidRPr="00000000" w14:paraId="0000007E">
      <w:pPr>
        <w:ind w:right="449"/>
        <w:jc w:val="right"/>
        <w:rPr>
          <w:rFonts w:ascii="Times New Roman" w:cs="Times New Roman" w:eastAsia="Times New Roman" w:hAnsi="Times New Roman"/>
          <w:b w:val="1"/>
          <w:sz w:val="14"/>
          <w:szCs w:val="14"/>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bl>
      <w:tblPr>
        <w:tblStyle w:val="Table2"/>
        <w:tblW w:w="9417.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80"/>
      </w:tblPr>
      <w:tblGrid>
        <w:gridCol w:w="1450"/>
        <w:gridCol w:w="2580"/>
        <w:gridCol w:w="5387"/>
        <w:tblGridChange w:id="0">
          <w:tblGrid>
            <w:gridCol w:w="1450"/>
            <w:gridCol w:w="2580"/>
            <w:gridCol w:w="5387"/>
          </w:tblGrid>
        </w:tblGridChange>
      </w:tblGrid>
      <w:tr>
        <w:trPr>
          <w:cantSplit w:val="0"/>
          <w:trHeight w:val="1080" w:hRule="atLeast"/>
          <w:tblHeader w:val="0"/>
        </w:trPr>
        <w:tc>
          <w:tcPr/>
          <w:p w:rsidR="00000000" w:rsidDel="00000000" w:rsidP="00000000" w:rsidRDefault="00000000" w:rsidRPr="00000000" w14:paraId="00000080">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200.426</w:t>
            </w:r>
          </w:p>
        </w:tc>
        <w:tc>
          <w:tcPr/>
          <w:p w:rsidR="00000000" w:rsidDel="00000000" w:rsidP="00000000" w:rsidRDefault="00000000" w:rsidRPr="00000000" w14:paraId="0000008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BAD DEBTS</w:t>
            </w:r>
          </w:p>
        </w:tc>
        <w:tc>
          <w:tcPr/>
          <w:p w:rsidR="00000000" w:rsidDel="00000000" w:rsidP="00000000" w:rsidRDefault="00000000" w:rsidRPr="00000000" w14:paraId="00000082">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UNALLOWED Bad debt and related collection and legal costs.</w:t>
            </w:r>
          </w:p>
        </w:tc>
      </w:tr>
      <w:tr>
        <w:trPr>
          <w:cantSplit w:val="0"/>
          <w:trHeight w:val="1080" w:hRule="atLeast"/>
          <w:tblHeader w:val="0"/>
        </w:trPr>
        <w:tc>
          <w:tcPr/>
          <w:p w:rsidR="00000000" w:rsidDel="00000000" w:rsidP="00000000" w:rsidRDefault="00000000" w:rsidRPr="00000000" w14:paraId="0000008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51515"/>
                <w:sz w:val="20"/>
                <w:szCs w:val="20"/>
                <w:rtl w:val="0"/>
              </w:rPr>
              <w:t xml:space="preserve">200.427</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BONDING COSTS</w:t>
            </w:r>
          </w:p>
        </w:tc>
        <w:tc>
          <w:tcPr/>
          <w:p w:rsidR="00000000" w:rsidDel="00000000" w:rsidP="00000000" w:rsidRDefault="00000000" w:rsidRPr="00000000" w14:paraId="0000008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when the Federal Awarding Agency requires it to protect its interest, or as a general condition of the award. Bonding costs for OLC are also allowable in the general conduct of its business.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86">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200.428</w:t>
            </w:r>
          </w:p>
        </w:tc>
        <w:tc>
          <w:tcPr/>
          <w:p w:rsidR="00000000" w:rsidDel="00000000" w:rsidP="00000000" w:rsidRDefault="00000000" w:rsidRPr="00000000" w14:paraId="0000008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COLLECTION OF IMPROPER PAYMENTS</w:t>
            </w:r>
          </w:p>
        </w:tc>
        <w:tc>
          <w:tcPr/>
          <w:p w:rsidR="00000000" w:rsidDel="00000000" w:rsidP="00000000" w:rsidRDefault="00000000" w:rsidRPr="00000000" w14:paraId="00000088">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w:t>
            </w:r>
          </w:p>
        </w:tc>
      </w:tr>
      <w:tr>
        <w:trPr>
          <w:cantSplit w:val="0"/>
          <w:trHeight w:val="1080" w:hRule="atLeast"/>
          <w:tblHeader w:val="0"/>
        </w:trPr>
        <w:tc>
          <w:tcPr/>
          <w:p w:rsidR="00000000" w:rsidDel="00000000" w:rsidP="00000000" w:rsidRDefault="00000000" w:rsidRPr="00000000" w14:paraId="00000089">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200.430</w:t>
            </w:r>
          </w:p>
        </w:tc>
        <w:tc>
          <w:tcPr/>
          <w:p w:rsidR="00000000" w:rsidDel="00000000" w:rsidP="00000000" w:rsidRDefault="00000000" w:rsidRPr="00000000" w14:paraId="0000008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COMPENSATION- PERSONAL SERVICES</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costs to the extent that the amount is reasonable in relation to the work performed.</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color w:val="151515"/>
                <w:sz w:val="20"/>
                <w:szCs w:val="20"/>
              </w:rPr>
            </w:pPr>
            <w:r w:rsidDel="00000000" w:rsidR="00000000" w:rsidRPr="00000000">
              <w:rPr>
                <w:rFonts w:ascii="Times New Roman" w:cs="Times New Roman" w:eastAsia="Times New Roman" w:hAnsi="Times New Roman"/>
                <w:b w:val="1"/>
                <w:color w:val="151515"/>
                <w:sz w:val="20"/>
                <w:szCs w:val="20"/>
                <w:rtl w:val="0"/>
              </w:rPr>
              <w:t xml:space="preserve">ALLOWABLE if person providing consultant services in an employer-employee type of relationship does NOT receive more than a reasonable rate of compensation for personal services paid with Federal funds.</w:t>
            </w:r>
          </w:p>
        </w:tc>
      </w:tr>
      <w:tr>
        <w:trPr>
          <w:cantSplit w:val="0"/>
          <w:trHeight w:val="1080" w:hRule="atLeast"/>
          <w:tblHeader w:val="0"/>
        </w:trPr>
        <w:tc>
          <w:tcPr>
            <w:vMerge w:val="restart"/>
          </w:tcPr>
          <w:p w:rsidR="00000000" w:rsidDel="00000000" w:rsidP="00000000" w:rsidRDefault="00000000" w:rsidRPr="00000000" w14:paraId="0000008E">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200.431</w:t>
            </w:r>
          </w:p>
        </w:tc>
        <w:tc>
          <w:tcPr>
            <w:vMerge w:val="restart"/>
          </w:tcPr>
          <w:p w:rsidR="00000000" w:rsidDel="00000000" w:rsidP="00000000" w:rsidRDefault="00000000" w:rsidRPr="00000000" w14:paraId="0000008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COMPENSATION-FRINGE BENEFITS</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as part of the overall compensation to employees in proportion to the amount of time or effort in relation to the work performed.</w:t>
            </w:r>
          </w:p>
        </w:tc>
      </w:tr>
      <w:tr>
        <w:trPr>
          <w:cantSplit w:val="0"/>
          <w:trHeight w:val="1080"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Automobile costs for personal use are</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6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regardless of wither the cost is reported as taxable income to the employees.</w:t>
            </w:r>
          </w:p>
        </w:tc>
      </w:tr>
      <w:tr>
        <w:trPr>
          <w:cantSplit w:val="0"/>
          <w:trHeight w:val="1080" w:hRule="atLeast"/>
          <w:tblHeader w:val="0"/>
        </w:trPr>
        <w:tc>
          <w:tcPr/>
          <w:p w:rsidR="00000000" w:rsidDel="00000000" w:rsidP="00000000" w:rsidRDefault="00000000" w:rsidRPr="00000000" w14:paraId="00000095">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200.432</w:t>
            </w:r>
          </w:p>
        </w:tc>
        <w:tc>
          <w:tcPr/>
          <w:p w:rsidR="00000000" w:rsidDel="00000000" w:rsidP="00000000" w:rsidRDefault="00000000" w:rsidRPr="00000000" w14:paraId="0000009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CONFERENCES</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80" w:lineRule="auto"/>
              <w:ind w:left="0" w:right="213" w:firstLine="8"/>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(1) Costs for meetings, retreats, seminars, and symposiums are allowable, including rental of facilities, speakers' fees, costs of meals and refreshments, local transportation, and other items incidental to the conference. (2) Cost of IDENTIFYING - but not providing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locally dependent care services.</w:t>
            </w:r>
          </w:p>
        </w:tc>
      </w:tr>
      <w:tr>
        <w:trPr>
          <w:cantSplit w:val="0"/>
          <w:trHeight w:val="1080" w:hRule="atLeast"/>
          <w:tblHeader w:val="0"/>
        </w:trPr>
        <w:tc>
          <w:tcPr/>
          <w:p w:rsidR="00000000" w:rsidDel="00000000" w:rsidP="00000000" w:rsidRDefault="00000000" w:rsidRPr="00000000" w14:paraId="00000099">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200.433</w:t>
            </w:r>
          </w:p>
        </w:tc>
        <w:tc>
          <w:tcPr/>
          <w:p w:rsidR="00000000" w:rsidDel="00000000" w:rsidP="00000000" w:rsidRDefault="00000000" w:rsidRPr="00000000" w14:paraId="000000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CONTINGENCY PROVISIONS</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if (1) Contingency is built into the budget estimates of a construction project, approved by the Federal Awarding Agency, which is necessary and reasonable for proper and efficient accomplishment of project or program objectives, and (2) must be verifiable in the OLC’s financial records.</w:t>
            </w:r>
          </w:p>
        </w:tc>
      </w:tr>
      <w:tr>
        <w:trPr>
          <w:cantSplit w:val="0"/>
          <w:trHeight w:val="1080" w:hRule="atLeast"/>
          <w:tblHeader w:val="0"/>
        </w:trPr>
        <w:tc>
          <w:tcPr/>
          <w:p w:rsidR="00000000" w:rsidDel="00000000" w:rsidP="00000000" w:rsidRDefault="00000000" w:rsidRPr="00000000" w14:paraId="0000009C">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200.434</w:t>
            </w:r>
          </w:p>
        </w:tc>
        <w:tc>
          <w:tcPr/>
          <w:p w:rsidR="00000000" w:rsidDel="00000000" w:rsidP="00000000" w:rsidRDefault="00000000" w:rsidRPr="00000000" w14:paraId="0000009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CONTRIBUTION AND DONATIONS</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for costs of contribution and donations, including cash, property, and services from the OLC to other entities.</w:t>
            </w:r>
          </w:p>
        </w:tc>
      </w:tr>
      <w:tr>
        <w:trPr>
          <w:cantSplit w:val="0"/>
          <w:trHeight w:val="1080" w:hRule="atLeast"/>
          <w:tblHeader w:val="0"/>
        </w:trPr>
        <w:tc>
          <w:tcPr>
            <w:vMerge w:val="restart"/>
          </w:tcPr>
          <w:p w:rsidR="00000000" w:rsidDel="00000000" w:rsidP="00000000" w:rsidRDefault="00000000" w:rsidRPr="00000000" w14:paraId="0000009F">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200.435</w:t>
            </w:r>
          </w:p>
        </w:tc>
        <w:tc>
          <w:tcPr>
            <w:vMerge w:val="restart"/>
          </w:tcPr>
          <w:p w:rsidR="00000000" w:rsidDel="00000000" w:rsidP="00000000" w:rsidRDefault="00000000" w:rsidRPr="00000000" w14:paraId="000000A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DEFENSE AND PROSECUTION OF CRIMINAL AND CIVIL PROCEEDINGS, CLAIMS, APPEALS, AND PATENT</w:t>
            </w:r>
          </w:p>
          <w:p w:rsidR="00000000" w:rsidDel="00000000" w:rsidP="00000000" w:rsidRDefault="00000000" w:rsidRPr="00000000" w14:paraId="000000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INFRINGEMENTS</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if they are necessary and reasonable and authorized cost of the program.</w:t>
            </w:r>
          </w:p>
        </w:tc>
      </w:tr>
      <w:tr>
        <w:trPr>
          <w:cantSplit w:val="0"/>
          <w:trHeight w:val="1080" w:hRule="atLeast"/>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if the OLC incurs legal costs to</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defend itself for illegal, violations and noncompliance and against whistleblowers.</w:t>
            </w:r>
          </w:p>
        </w:tc>
      </w:tr>
      <w:tr>
        <w:trPr>
          <w:cantSplit w:val="0"/>
          <w:trHeight w:val="1080" w:hRule="atLeast"/>
          <w:tblHeader w:val="0"/>
        </w:trPr>
        <w:tc>
          <w:tcPr/>
          <w:p w:rsidR="00000000" w:rsidDel="00000000" w:rsidP="00000000" w:rsidRDefault="00000000" w:rsidRPr="00000000" w14:paraId="000000A7">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200.436</w:t>
            </w:r>
          </w:p>
        </w:tc>
        <w:tc>
          <w:tcPr/>
          <w:p w:rsidR="00000000" w:rsidDel="00000000" w:rsidP="00000000" w:rsidRDefault="00000000" w:rsidRPr="00000000" w14:paraId="000000A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DEPRECIATION</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0" w:lineRule="auto"/>
              <w:ind w:left="0" w:right="201" w:firstLine="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GAAP requires the depreciation of all fixed assets (with some exceptions such as land) for presentation in the financial statement.</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AB">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200.437</w:t>
            </w:r>
          </w:p>
        </w:tc>
        <w:tc>
          <w:tcPr/>
          <w:p w:rsidR="00000000" w:rsidDel="00000000" w:rsidP="00000000" w:rsidRDefault="00000000" w:rsidRPr="00000000" w14:paraId="000000A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EMPLOYEE HEALTH AND WELFARE COSTS</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3" w:lineRule="auto"/>
              <w:ind w:left="0" w:right="49" w:firstLine="9"/>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ALLOWABLE if costs incurred are in accordance with the OLC's DOCUMENTED POLICIES for the improvement of working conditions, employer-employee relations, employee health and employee performance. Changed from Employee morale, health, and welfare costs.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UNALLOWABLE are costs associated with Employee Morale.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51515"/>
                <w:sz w:val="20"/>
                <w:szCs w:val="20"/>
                <w:u w:val="none"/>
                <w:shd w:fill="auto" w:val="clear"/>
                <w:vertAlign w:val="baseline"/>
                <w:rtl w:val="0"/>
              </w:rPr>
              <w:t xml:space="preserve">For example, a company picnic for employees and family members.</w:t>
            </w:r>
          </w:p>
        </w:tc>
      </w:tr>
      <w:tr>
        <w:trPr>
          <w:cantSplit w:val="0"/>
          <w:trHeight w:val="1080" w:hRule="atLeast"/>
          <w:tblHeader w:val="0"/>
        </w:trPr>
        <w:tc>
          <w:tcPr/>
          <w:p w:rsidR="00000000" w:rsidDel="00000000" w:rsidP="00000000" w:rsidRDefault="00000000" w:rsidRPr="00000000" w14:paraId="000000B0">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51515"/>
                <w:sz w:val="20"/>
                <w:szCs w:val="20"/>
                <w:rtl w:val="0"/>
              </w:rPr>
              <w:t xml:space="preserve">200.438</w:t>
            </w:r>
          </w:p>
        </w:tc>
        <w:tc>
          <w:tcPr/>
          <w:p w:rsidR="00000000" w:rsidDel="00000000" w:rsidP="00000000" w:rsidRDefault="00000000" w:rsidRPr="00000000" w14:paraId="000000B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ENTERTAINMENT COSTS</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80" w:lineRule="auto"/>
              <w:ind w:left="3" w:right="0" w:hanging="3"/>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GENERALLY UNALLOWABLE. This includes the cost of amusements, social activities, and related incidental costs.</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ONLY where specific costs that might otherwise be considered entertainment have a programmatic purpose and are authorized in the College Plan. This includes the cost of amusements, social activities, and related incidental costs.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B4">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61616"/>
                <w:sz w:val="20"/>
                <w:szCs w:val="20"/>
                <w:rtl w:val="0"/>
              </w:rPr>
              <w:t xml:space="preserve">200.439</w:t>
            </w:r>
            <w:r w:rsidDel="00000000" w:rsidR="00000000" w:rsidRPr="00000000">
              <w:rPr>
                <w:rtl w:val="0"/>
              </w:rPr>
            </w:r>
          </w:p>
        </w:tc>
        <w:tc>
          <w:tcPr/>
          <w:p w:rsidR="00000000" w:rsidDel="00000000" w:rsidP="00000000" w:rsidRDefault="00000000" w:rsidRPr="00000000" w14:paraId="000000B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EQUIPMENT AND OTHER CAPITAL EXPENDITURES</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Rule of Allowability applies. [NOTE: Must conduct physical inventory at least once every 2 years].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B7">
            <w:pPr>
              <w:jc w:val="center"/>
              <w:rPr>
                <w:rFonts w:ascii="Times New Roman" w:cs="Times New Roman" w:eastAsia="Times New Roman" w:hAnsi="Times New Roman"/>
                <w:color w:val="151515"/>
                <w:sz w:val="20"/>
                <w:szCs w:val="20"/>
              </w:rPr>
            </w:pPr>
            <w:r w:rsidDel="00000000" w:rsidR="00000000" w:rsidRPr="00000000">
              <w:rPr>
                <w:rFonts w:ascii="Times New Roman" w:cs="Times New Roman" w:eastAsia="Times New Roman" w:hAnsi="Times New Roman"/>
                <w:color w:val="161616"/>
                <w:sz w:val="20"/>
                <w:szCs w:val="20"/>
                <w:rtl w:val="0"/>
              </w:rPr>
              <w:t xml:space="preserve">200.441</w:t>
            </w:r>
            <w:r w:rsidDel="00000000" w:rsidR="00000000" w:rsidRPr="00000000">
              <w:rPr>
                <w:rtl w:val="0"/>
              </w:rPr>
            </w:r>
          </w:p>
        </w:tc>
        <w:tc>
          <w:tcPr/>
          <w:p w:rsidR="00000000" w:rsidDel="00000000" w:rsidP="00000000" w:rsidRDefault="00000000" w:rsidRPr="00000000" w14:paraId="000000B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FINES, PENALTIES, DAMAGES AND OTHER</w:t>
            </w:r>
          </w:p>
          <w:p w:rsidR="00000000" w:rsidDel="00000000" w:rsidP="00000000" w:rsidRDefault="00000000" w:rsidRPr="00000000" w14:paraId="000000B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SETTLEMENTS</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1"/>
                <w:i w:val="0"/>
                <w:smallCaps w:val="0"/>
                <w:strike w:val="0"/>
                <w:color w:val="151515"/>
                <w:sz w:val="20"/>
                <w:szCs w:val="20"/>
                <w:u w:val="none"/>
                <w:shd w:fill="auto" w:val="clear"/>
                <w:vertAlign w:val="baseline"/>
              </w:rPr>
            </w:pPr>
            <w:r w:rsidDel="00000000" w:rsidR="00000000" w:rsidRPr="00000000">
              <w:rPr>
                <w:rtl w:val="0"/>
              </w:rPr>
            </w:r>
          </w:p>
        </w:tc>
      </w:tr>
      <w:tr>
        <w:trPr>
          <w:cantSplit w:val="0"/>
          <w:trHeight w:val="1080" w:hRule="atLeast"/>
          <w:tblHeader w:val="0"/>
        </w:trPr>
        <w:tc>
          <w:tcPr>
            <w:vMerge w:val="restart"/>
          </w:tcPr>
          <w:p w:rsidR="00000000" w:rsidDel="00000000" w:rsidP="00000000" w:rsidRDefault="00000000" w:rsidRPr="00000000" w14:paraId="000000BC">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200.442</w:t>
            </w:r>
          </w:p>
        </w:tc>
        <w:tc>
          <w:tcPr/>
          <w:p w:rsidR="00000000" w:rsidDel="00000000" w:rsidP="00000000" w:rsidRDefault="00000000" w:rsidRPr="00000000" w14:paraId="000000B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FUNDRAISING AND</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13" w:firstLine="1"/>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ONLY if fundraising costs are for the purposes of meeting program objectives.</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 if costs incurred for organized fund raising, including financial campaigns, endowment drives, solicitation of gifts and bequests, and similar expenses incurred to raise capital or obtain contribution.</w:t>
            </w:r>
          </w:p>
        </w:tc>
      </w:tr>
      <w:tr>
        <w:trPr>
          <w:cantSplit w:val="0"/>
          <w:trHeight w:val="108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INVESTMENT MANAGEMENT COSTS</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0" w:firstLine="1"/>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Costs of investing Federal Award Agency approved grant funds, including costs related to the physical custody and</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control of the investment.</w:t>
            </w:r>
          </w:p>
        </w:tc>
      </w:tr>
      <w:tr>
        <w:trPr>
          <w:cantSplit w:val="0"/>
          <w:trHeight w:val="1080" w:hRule="atLeast"/>
          <w:tblHeader w:val="0"/>
        </w:trPr>
        <w:tc>
          <w:tcPr/>
          <w:p w:rsidR="00000000" w:rsidDel="00000000" w:rsidP="00000000" w:rsidRDefault="00000000" w:rsidRPr="00000000" w14:paraId="000000C4">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200.443</w:t>
            </w:r>
          </w:p>
        </w:tc>
        <w:tc>
          <w:tcPr/>
          <w:p w:rsidR="00000000" w:rsidDel="00000000" w:rsidP="00000000" w:rsidRDefault="00000000" w:rsidRPr="00000000" w14:paraId="000000C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GAINS AND LOSSES ON DISPOSITION OF DEPRECIABLE ASSETS</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Losses on the sale of depreciated fixed assets are not reimbursable. GAAP requires that a gain or loss on the sale of depreciated fixed assets (amount realized from the sale of the asset and the depreciated basis of the property) be recorded for presentation in the financial statement.</w:t>
            </w:r>
          </w:p>
        </w:tc>
      </w:tr>
      <w:tr>
        <w:trPr>
          <w:cantSplit w:val="0"/>
          <w:trHeight w:val="1080" w:hRule="atLeast"/>
          <w:tblHeader w:val="0"/>
        </w:trPr>
        <w:tc>
          <w:tcPr/>
          <w:p w:rsidR="00000000" w:rsidDel="00000000" w:rsidP="00000000" w:rsidRDefault="00000000" w:rsidRPr="00000000" w14:paraId="000000C7">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200.444</w:t>
            </w:r>
          </w:p>
        </w:tc>
        <w:tc>
          <w:tcPr/>
          <w:p w:rsidR="00000000" w:rsidDel="00000000" w:rsidP="00000000" w:rsidRDefault="00000000" w:rsidRPr="00000000" w14:paraId="000000C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GENERAL COST OF GOVERNMENT</w:t>
            </w:r>
          </w:p>
        </w:tc>
        <w:tc>
          <w:tcPr/>
          <w:p w:rsidR="00000000" w:rsidDel="00000000" w:rsidP="00000000" w:rsidRDefault="00000000" w:rsidRPr="00000000" w14:paraId="000000C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UNALLOWABLE.</w:t>
            </w:r>
          </w:p>
          <w:p w:rsidR="00000000" w:rsidDel="00000000" w:rsidP="00000000" w:rsidRDefault="00000000" w:rsidRPr="00000000" w14:paraId="000000C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EXCEPTION - ALLOWABLE ONLY for Indian tribes and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Councils of Governments (COGs) (see section 200.64 Local Governments), the portion of salaries and expenses directly attributable to managing and operating Federal programs by the chief executive and his or her staff is allowable. Up to 50% of these costs can be included in the indirect cost calculation without documentation.</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CD">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200.445</w:t>
            </w:r>
          </w:p>
        </w:tc>
        <w:tc>
          <w:tcPr/>
          <w:p w:rsidR="00000000" w:rsidDel="00000000" w:rsidP="00000000" w:rsidRDefault="00000000" w:rsidRPr="00000000" w14:paraId="000000C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GOODS OR SERVICES FOR PERSONAL USE</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D2">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200.447</w:t>
            </w:r>
          </w:p>
        </w:tc>
        <w:tc>
          <w:tcPr/>
          <w:p w:rsidR="00000000" w:rsidDel="00000000" w:rsidP="00000000" w:rsidRDefault="00000000" w:rsidRPr="00000000" w14:paraId="000000D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INSURANCE AND INDEMNITY</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0D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Costs of insurance on the lives of trustees, officers or other employees holding positions or similar responsibilities are allowable only to the extent that the insurance represents additional compensation.</w:t>
            </w:r>
          </w:p>
          <w:p w:rsidR="00000000" w:rsidDel="00000000" w:rsidP="00000000" w:rsidRDefault="00000000" w:rsidRPr="00000000" w14:paraId="000000D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Contributions to any reserve for certain self-insurance programs including worker’s compensation, unemployment compensation, and severance pay are allowable, subject to certain provisions.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 </w:t>
            </w:r>
          </w:p>
          <w:p w:rsidR="00000000" w:rsidDel="00000000" w:rsidP="00000000" w:rsidRDefault="00000000" w:rsidRPr="00000000" w14:paraId="000000D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Actual losses which could have been covered by permissible insurance are generally unallowable.</w:t>
            </w:r>
          </w:p>
          <w:p w:rsidR="00000000" w:rsidDel="00000000" w:rsidP="00000000" w:rsidRDefault="00000000" w:rsidRPr="00000000" w14:paraId="000000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Cost of insurance against defects are unallowable.</w:t>
            </w:r>
          </w:p>
        </w:tc>
      </w:tr>
      <w:tr>
        <w:trPr>
          <w:cantSplit w:val="0"/>
          <w:trHeight w:val="1080" w:hRule="atLeast"/>
          <w:tblHeader w:val="0"/>
        </w:trPr>
        <w:tc>
          <w:tcPr/>
          <w:p w:rsidR="00000000" w:rsidDel="00000000" w:rsidP="00000000" w:rsidRDefault="00000000" w:rsidRPr="00000000" w14:paraId="000000DB">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200.449</w:t>
            </w:r>
          </w:p>
        </w:tc>
        <w:tc>
          <w:tcPr/>
          <w:p w:rsidR="00000000" w:rsidDel="00000000" w:rsidP="00000000" w:rsidRDefault="00000000" w:rsidRPr="00000000" w14:paraId="000000D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INTEREST</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Financing costs (including interest) to acquire, construct, or replace capital assets are allowable.</w:t>
            </w:r>
          </w:p>
        </w:tc>
      </w:tr>
      <w:tr>
        <w:trPr>
          <w:cantSplit w:val="0"/>
          <w:trHeight w:val="1080" w:hRule="atLeast"/>
          <w:tblHeader w:val="0"/>
        </w:trPr>
        <w:tc>
          <w:tcPr/>
          <w:p w:rsidR="00000000" w:rsidDel="00000000" w:rsidP="00000000" w:rsidRDefault="00000000" w:rsidRPr="00000000" w14:paraId="000000DE">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200.450</w:t>
            </w:r>
          </w:p>
        </w:tc>
        <w:tc>
          <w:tcPr/>
          <w:p w:rsidR="00000000" w:rsidDel="00000000" w:rsidP="00000000" w:rsidRDefault="00000000" w:rsidRPr="00000000" w14:paraId="000000D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LOBBYING</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tc>
      </w:tr>
      <w:tr>
        <w:trPr>
          <w:cantSplit w:val="0"/>
          <w:trHeight w:val="1080" w:hRule="atLeast"/>
          <w:tblHeader w:val="0"/>
        </w:trPr>
        <w:tc>
          <w:tcPr/>
          <w:p w:rsidR="00000000" w:rsidDel="00000000" w:rsidP="00000000" w:rsidRDefault="00000000" w:rsidRPr="00000000" w14:paraId="000000E1">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200.451</w:t>
            </w:r>
          </w:p>
        </w:tc>
        <w:tc>
          <w:tcPr/>
          <w:p w:rsidR="00000000" w:rsidDel="00000000" w:rsidP="00000000" w:rsidRDefault="00000000" w:rsidRPr="00000000" w14:paraId="000000E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LOSSES ON OTHER AWARDS OR CONTRACTS</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w:t>
            </w:r>
          </w:p>
        </w:tc>
      </w:tr>
      <w:tr>
        <w:trPr>
          <w:cantSplit w:val="0"/>
          <w:trHeight w:val="1080" w:hRule="atLeast"/>
          <w:tblHeader w:val="0"/>
        </w:trPr>
        <w:tc>
          <w:tcPr/>
          <w:p w:rsidR="00000000" w:rsidDel="00000000" w:rsidP="00000000" w:rsidRDefault="00000000" w:rsidRPr="00000000" w14:paraId="000000E4">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200.452</w:t>
            </w:r>
          </w:p>
        </w:tc>
        <w:tc>
          <w:tcPr/>
          <w:p w:rsidR="00000000" w:rsidDel="00000000" w:rsidP="00000000" w:rsidRDefault="00000000" w:rsidRPr="00000000" w14:paraId="000000E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MAINTENANCE AND REPAIR COSTS</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EMPHASIS: These costs are only allowable to the extent not paid through rental or other agreements.</w:t>
            </w:r>
          </w:p>
        </w:tc>
      </w:tr>
      <w:tr>
        <w:trPr>
          <w:cantSplit w:val="0"/>
          <w:trHeight w:val="1080" w:hRule="atLeast"/>
          <w:tblHeader w:val="0"/>
        </w:trPr>
        <w:tc>
          <w:tcPr/>
          <w:p w:rsidR="00000000" w:rsidDel="00000000" w:rsidP="00000000" w:rsidRDefault="00000000" w:rsidRPr="00000000" w14:paraId="000000E9">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200.453</w:t>
            </w:r>
            <w:r w:rsidDel="00000000" w:rsidR="00000000" w:rsidRPr="00000000">
              <w:rPr>
                <w:rtl w:val="0"/>
              </w:rPr>
            </w:r>
          </w:p>
        </w:tc>
        <w:tc>
          <w:tcPr/>
          <w:p w:rsidR="00000000" w:rsidDel="00000000" w:rsidP="00000000" w:rsidRDefault="00000000" w:rsidRPr="00000000" w14:paraId="000000E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MATERIALS AND SUPPLIES COSTS</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EC">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200.454</w:t>
            </w:r>
            <w:r w:rsidDel="00000000" w:rsidR="00000000" w:rsidRPr="00000000">
              <w:rPr>
                <w:rtl w:val="0"/>
              </w:rPr>
            </w:r>
          </w:p>
        </w:tc>
        <w:tc>
          <w:tcPr/>
          <w:p w:rsidR="00000000" w:rsidDel="00000000" w:rsidP="00000000" w:rsidRDefault="00000000" w:rsidRPr="00000000" w14:paraId="000000E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MEMBERSHIPS, DUES, SUBSCRIPTIONS</w:t>
            </w:r>
          </w:p>
        </w:tc>
        <w:tc>
          <w:tcPr/>
          <w:p w:rsidR="00000000" w:rsidDel="00000000" w:rsidP="00000000" w:rsidRDefault="00000000" w:rsidRPr="00000000" w14:paraId="000000E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 Costs for membership in business technical and professional organizations, subscriptions to business, professional and technical periodicals, and membership in any civic or community organizations.</w:t>
            </w:r>
          </w:p>
          <w:p w:rsidR="00000000" w:rsidDel="00000000" w:rsidP="00000000" w:rsidRDefault="00000000" w:rsidRPr="00000000" w14:paraId="000000EF">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UNALLOWABLE. Cost of membership in organizations whose primary purpose is lobbying are unallowable.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1">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200.456</w:t>
            </w:r>
            <w:r w:rsidDel="00000000" w:rsidR="00000000" w:rsidRPr="00000000">
              <w:rPr>
                <w:rtl w:val="0"/>
              </w:rPr>
            </w:r>
          </w:p>
        </w:tc>
        <w:tc>
          <w:tcPr/>
          <w:p w:rsidR="00000000" w:rsidDel="00000000" w:rsidP="00000000" w:rsidRDefault="00000000" w:rsidRPr="00000000" w14:paraId="000000F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 SUPPORT COSTS</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Direct costs for stipends, subsistence allowances, travel, registration fees, for conferences and training projects. (NOT EMPLOYEES)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4">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200.457</w:t>
            </w:r>
            <w:r w:rsidDel="00000000" w:rsidR="00000000" w:rsidRPr="00000000">
              <w:rPr>
                <w:rtl w:val="0"/>
              </w:rPr>
            </w:r>
          </w:p>
        </w:tc>
        <w:tc>
          <w:tcPr/>
          <w:p w:rsidR="00000000" w:rsidDel="00000000" w:rsidP="00000000" w:rsidRDefault="00000000" w:rsidRPr="00000000" w14:paraId="000000F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PLANT AND SECURITIES COSTS</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Necessary and reasonable expenses incurred for protection and security of facilities and personnel.</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7">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200.458</w:t>
            </w:r>
            <w:r w:rsidDel="00000000" w:rsidR="00000000" w:rsidRPr="00000000">
              <w:rPr>
                <w:rtl w:val="0"/>
              </w:rPr>
            </w:r>
          </w:p>
        </w:tc>
        <w:tc>
          <w:tcPr/>
          <w:p w:rsidR="00000000" w:rsidDel="00000000" w:rsidP="00000000" w:rsidRDefault="00000000" w:rsidRPr="00000000" w14:paraId="000000F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PRE-AWARD COSTS</w:t>
            </w:r>
          </w:p>
        </w:tc>
        <w:tc>
          <w:tcPr/>
          <w:p w:rsidR="00000000" w:rsidDel="00000000" w:rsidP="00000000" w:rsidRDefault="00000000" w:rsidRPr="00000000" w14:paraId="000000F9">
            <w:pPr>
              <w:rPr>
                <w:rFonts w:ascii="Times New Roman" w:cs="Times New Roman" w:eastAsia="Times New Roman" w:hAnsi="Times New Roman"/>
                <w:b w:val="1"/>
                <w:color w:val="161616"/>
                <w:sz w:val="20"/>
                <w:szCs w:val="20"/>
              </w:rPr>
            </w:pPr>
            <w:r w:rsidDel="00000000" w:rsidR="00000000" w:rsidRPr="00000000">
              <w:rPr>
                <w:rFonts w:ascii="Times New Roman" w:cs="Times New Roman" w:eastAsia="Times New Roman" w:hAnsi="Times New Roman"/>
                <w:b w:val="1"/>
                <w:sz w:val="20"/>
                <w:szCs w:val="20"/>
                <w:rtl w:val="0"/>
              </w:rPr>
              <w:t xml:space="preserve">ALLOWABLE. Costs incurred prior to the effective date of the Federal award, in anticipation of the award, and such costs are necessary for efficient and timely performance of the scope of work. If charged to the award, must be charged to the initial budget period of the award.</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A">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200.459</w:t>
            </w:r>
            <w:r w:rsidDel="00000000" w:rsidR="00000000" w:rsidRPr="00000000">
              <w:rPr>
                <w:rtl w:val="0"/>
              </w:rPr>
            </w:r>
          </w:p>
        </w:tc>
        <w:tc>
          <w:tcPr/>
          <w:p w:rsidR="00000000" w:rsidDel="00000000" w:rsidP="00000000" w:rsidRDefault="00000000" w:rsidRPr="00000000" w14:paraId="000000F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PROFESSIONAL SERVICE COSTS.</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Costs of professional services and consultants and must meet the Rule of Allowability.</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0FD">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200.460</w:t>
            </w:r>
            <w:r w:rsidDel="00000000" w:rsidR="00000000" w:rsidRPr="00000000">
              <w:rPr>
                <w:rtl w:val="0"/>
              </w:rPr>
            </w:r>
          </w:p>
        </w:tc>
        <w:tc>
          <w:tcPr/>
          <w:p w:rsidR="00000000" w:rsidDel="00000000" w:rsidP="00000000" w:rsidRDefault="00000000" w:rsidRPr="00000000" w14:paraId="000000F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PROPOSAL COSTS</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Costs of preparing bids, proposals, or applications for federal awards in support of the Grant program.</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0">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200.461</w:t>
            </w:r>
            <w:r w:rsidDel="00000000" w:rsidR="00000000" w:rsidRPr="00000000">
              <w:rPr>
                <w:rtl w:val="0"/>
              </w:rPr>
            </w:r>
          </w:p>
        </w:tc>
        <w:tc>
          <w:tcPr/>
          <w:p w:rsidR="00000000" w:rsidDel="00000000" w:rsidP="00000000" w:rsidRDefault="00000000" w:rsidRPr="00000000" w14:paraId="000001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PUBLICATION AND PRINTING COSTS</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ALLOWABLE. Costs of electronic and print media, including distribution, promotion, and general handling.</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200.462</w:t>
            </w:r>
            <w:r w:rsidDel="00000000" w:rsidR="00000000" w:rsidRPr="00000000">
              <w:rPr>
                <w:rtl w:val="0"/>
              </w:rPr>
            </w:r>
          </w:p>
        </w:tc>
        <w:tc>
          <w:tcPr/>
          <w:p w:rsidR="00000000" w:rsidDel="00000000" w:rsidP="00000000" w:rsidRDefault="00000000" w:rsidRPr="00000000" w14:paraId="0000010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REARRANGEMENT AND RECONVERSION COSTS</w:t>
            </w:r>
          </w:p>
        </w:tc>
        <w:tc>
          <w:tcPr/>
          <w:p w:rsidR="00000000" w:rsidDel="00000000" w:rsidP="00000000" w:rsidRDefault="00000000" w:rsidRPr="00000000" w14:paraId="0000010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 Costs incurred for ordinary and normal rearrangement, modification, and alteration of facilities.</w:t>
            </w:r>
          </w:p>
          <w:p w:rsidR="00000000" w:rsidDel="00000000" w:rsidP="00000000" w:rsidRDefault="00000000" w:rsidRPr="00000000" w14:paraId="0000010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Special arrangements and alterations costs incurred specifically for a Federal award.</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08">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sz w:val="20"/>
                <w:szCs w:val="20"/>
                <w:rtl w:val="0"/>
              </w:rPr>
              <w:t xml:space="preserve">200.463</w:t>
            </w:r>
            <w:r w:rsidDel="00000000" w:rsidR="00000000" w:rsidRPr="00000000">
              <w:rPr>
                <w:rtl w:val="0"/>
              </w:rPr>
            </w:r>
          </w:p>
        </w:tc>
        <w:tc>
          <w:tcPr/>
          <w:p w:rsidR="00000000" w:rsidDel="00000000" w:rsidP="00000000" w:rsidRDefault="00000000" w:rsidRPr="00000000" w14:paraId="0000010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RECRUITMENT COSTS</w:t>
            </w:r>
          </w:p>
        </w:tc>
        <w:tc>
          <w:tcPr/>
          <w:p w:rsidR="00000000" w:rsidDel="00000000" w:rsidP="00000000" w:rsidRDefault="00000000" w:rsidRPr="00000000" w14:paraId="0000010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w:t>
            </w:r>
          </w:p>
          <w:p w:rsidR="00000000" w:rsidDel="00000000" w:rsidP="00000000" w:rsidRDefault="00000000" w:rsidRPr="00000000" w14:paraId="0000010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recruitment cost is incurred according to the OLC’s standard recruitment program and costs and employment agencies are not more than standard commercial rates for such services.</w:t>
            </w:r>
          </w:p>
          <w:p w:rsidR="00000000" w:rsidDel="00000000" w:rsidP="00000000" w:rsidRDefault="00000000" w:rsidRPr="00000000" w14:paraId="0000010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any form of compensation (fringe benefits, salary allowance) meets test of reasonableness.</w:t>
            </w:r>
          </w:p>
          <w:p w:rsidR="00000000" w:rsidDel="00000000" w:rsidP="00000000" w:rsidRDefault="00000000" w:rsidRPr="00000000" w14:paraId="0000010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UNALLOWABLE.</w:t>
            </w:r>
          </w:p>
          <w:p w:rsidR="00000000" w:rsidDel="00000000" w:rsidP="00000000" w:rsidRDefault="00000000" w:rsidRPr="00000000" w14:paraId="0000010F">
            <w:pPr>
              <w:rPr>
                <w:rFonts w:ascii="Times New Roman" w:cs="Times New Roman" w:eastAsia="Times New Roman" w:hAnsi="Times New Roman"/>
                <w:b w:val="1"/>
                <w:color w:val="161616"/>
                <w:sz w:val="20"/>
                <w:szCs w:val="20"/>
              </w:rPr>
            </w:pPr>
            <w:r w:rsidDel="00000000" w:rsidR="00000000" w:rsidRPr="00000000">
              <w:rPr>
                <w:rFonts w:ascii="Times New Roman" w:cs="Times New Roman" w:eastAsia="Times New Roman" w:hAnsi="Times New Roman"/>
                <w:b w:val="1"/>
                <w:sz w:val="20"/>
                <w:szCs w:val="20"/>
                <w:rtl w:val="0"/>
              </w:rPr>
              <w:t xml:space="preserve">If an employee resigns for reasons within the employee's control within 12 months after hire, the relocation cost is unallowable and costs paid with federal grant must be repaid.  OLC must seek repayment from the employee.</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200.464</w:t>
            </w:r>
          </w:p>
        </w:tc>
        <w:tc>
          <w:tcPr/>
          <w:p w:rsidR="00000000" w:rsidDel="00000000" w:rsidP="00000000" w:rsidRDefault="00000000" w:rsidRPr="00000000" w14:paraId="0000011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RELOCATION COSTS OF EMPLOYEES</w:t>
            </w:r>
          </w:p>
        </w:tc>
        <w:tc>
          <w:tcPr/>
          <w:p w:rsidR="00000000" w:rsidDel="00000000" w:rsidP="00000000" w:rsidRDefault="00000000" w:rsidRPr="00000000" w14:paraId="0000011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Relocation costs are costs incident to the permanent change of duty assignment (for an indefinite period or for a stated period exceeding 12 months) of an existing employee or upon recruitment of a new employee.</w:t>
            </w:r>
          </w:p>
          <w:p w:rsidR="00000000" w:rsidDel="00000000" w:rsidP="00000000" w:rsidRDefault="00000000" w:rsidRPr="00000000" w14:paraId="00000113">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ALLOWABLE subject to:</w:t>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move is for the benefit of the employer.</w:t>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Reimbursement to the employee is in accordance with an established written policy consistently followed by the employer.</w:t>
            </w:r>
          </w:p>
          <w:p w:rsidR="00000000" w:rsidDel="00000000" w:rsidP="00000000" w:rsidRDefault="00000000" w:rsidRPr="00000000" w14:paraId="000001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reimbursement does not exceed the employee’s actual (or reasonably estimated) expenses.</w:t>
            </w:r>
          </w:p>
          <w:p w:rsidR="00000000" w:rsidDel="00000000" w:rsidP="00000000" w:rsidRDefault="00000000" w:rsidRPr="00000000" w14:paraId="0000011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Relocation costs for current employees are allowable, but limited for:</w:t>
            </w:r>
          </w:p>
          <w:p w:rsidR="00000000" w:rsidDel="00000000" w:rsidP="00000000" w:rsidRDefault="00000000" w:rsidRPr="00000000" w14:paraId="000001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costs for transportation of household, and personal effects to the new location.</w:t>
            </w:r>
          </w:p>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costs of finding a new home.</w:t>
            </w:r>
          </w:p>
          <w:p w:rsidR="00000000" w:rsidDel="00000000" w:rsidP="00000000" w:rsidRDefault="00000000" w:rsidRPr="00000000" w14:paraId="000001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Closing costs, of former home</w:t>
            </w:r>
          </w:p>
          <w:p w:rsidR="00000000" w:rsidDel="00000000" w:rsidP="00000000" w:rsidRDefault="00000000" w:rsidRPr="00000000" w14:paraId="000001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continuing costs of ownership (for up to six months) of the vacant former home.</w:t>
            </w:r>
          </w:p>
          <w:p w:rsidR="00000000" w:rsidDel="00000000" w:rsidP="00000000" w:rsidRDefault="00000000" w:rsidRPr="00000000" w14:paraId="000001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Other necessary and reasonable expenses normally incident to relocation.</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20">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200.465</w:t>
            </w:r>
          </w:p>
        </w:tc>
        <w:tc>
          <w:tcPr/>
          <w:p w:rsidR="00000000" w:rsidDel="00000000" w:rsidP="00000000" w:rsidRDefault="00000000" w:rsidRPr="00000000" w14:paraId="000001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RENTAL COSTS OF REAL PROPERTY AND EQUIPMENT</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Some restrictions apply when there is less than arm’s length lease is involved.</w:t>
            </w:r>
          </w:p>
        </w:tc>
      </w:tr>
      <w:tr>
        <w:trPr>
          <w:cantSplit w:val="0"/>
          <w:trHeight w:val="1080" w:hRule="atLeast"/>
          <w:tblHeader w:val="0"/>
        </w:trPr>
        <w:tc>
          <w:tcPr/>
          <w:p w:rsidR="00000000" w:rsidDel="00000000" w:rsidP="00000000" w:rsidRDefault="00000000" w:rsidRPr="00000000" w14:paraId="00000124">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200.467</w:t>
            </w:r>
          </w:p>
        </w:tc>
        <w:tc>
          <w:tcPr/>
          <w:p w:rsidR="00000000" w:rsidDel="00000000" w:rsidP="00000000" w:rsidRDefault="00000000" w:rsidRPr="00000000" w14:paraId="0000012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SELLING AND MARKETING COSTS</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when necessary for the performance of the Federal award. For example, selling and marketing of affordable homes for sale and rentals owned and operated by the OLC.</w:t>
            </w:r>
          </w:p>
        </w:tc>
      </w:tr>
      <w:tr>
        <w:trPr>
          <w:cantSplit w:val="0"/>
          <w:trHeight w:val="1080" w:hRule="atLeast"/>
          <w:tblHeader w:val="0"/>
        </w:trPr>
        <w:tc>
          <w:tcPr/>
          <w:p w:rsidR="00000000" w:rsidDel="00000000" w:rsidP="00000000" w:rsidRDefault="00000000" w:rsidRPr="00000000" w14:paraId="00000127">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200.470</w:t>
            </w:r>
          </w:p>
        </w:tc>
        <w:tc>
          <w:tcPr/>
          <w:p w:rsidR="00000000" w:rsidDel="00000000" w:rsidP="00000000" w:rsidRDefault="00000000" w:rsidRPr="00000000" w14:paraId="0000012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TAXES (including Value Added Tax)</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1" w:line="240" w:lineRule="auto"/>
              <w:ind w:left="72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Taxes legally required to pay, except for taxes that disproportionately affect federal programs.</w:t>
            </w:r>
          </w:p>
          <w:p w:rsidR="00000000" w:rsidDel="00000000" w:rsidP="00000000" w:rsidRDefault="00000000" w:rsidRPr="00000000" w14:paraId="000001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1" w:line="240" w:lineRule="auto"/>
              <w:ind w:left="72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User fees (gasoline taxes, motor vehicle fees).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Payment in Lieu of Taxes (PILOT) may be negotiated under a Cooperation Agreement between the Tribe/College and the local government to compensate the local government for service costs.</w:t>
            </w:r>
          </w:p>
        </w:tc>
      </w:tr>
      <w:tr>
        <w:trPr>
          <w:cantSplit w:val="0"/>
          <w:trHeight w:val="1080" w:hRule="atLeast"/>
          <w:tblHeader w:val="0"/>
        </w:trPr>
        <w:tc>
          <w:tcPr/>
          <w:p w:rsidR="00000000" w:rsidDel="00000000" w:rsidP="00000000" w:rsidRDefault="00000000" w:rsidRPr="00000000" w14:paraId="0000012E">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200.471</w:t>
            </w:r>
          </w:p>
        </w:tc>
        <w:tc>
          <w:tcPr/>
          <w:p w:rsidR="00000000" w:rsidDel="00000000" w:rsidP="00000000" w:rsidRDefault="00000000" w:rsidRPr="00000000" w14:paraId="0000012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TELECOMMUNICATION COSTS AND VIDEO SURVEILLANCE COSTS</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Costs incurred for telecommunications and video surveillance services or equipment such as phones, internet, video surveillance, cloud servers.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UNALLOWABLE. Procured, contracted or obtained equipment, services and systems from entities described in §200.216 – Prohibition on certain telecommunications and video surveillance services or equipment.</w:t>
            </w:r>
          </w:p>
        </w:tc>
      </w:tr>
      <w:tr>
        <w:trPr>
          <w:cantSplit w:val="0"/>
          <w:trHeight w:val="1080" w:hRule="atLeast"/>
          <w:tblHeader w:val="0"/>
        </w:trPr>
        <w:tc>
          <w:tcPr/>
          <w:p w:rsidR="00000000" w:rsidDel="00000000" w:rsidP="00000000" w:rsidRDefault="00000000" w:rsidRPr="00000000" w14:paraId="00000133">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200.472</w:t>
            </w:r>
          </w:p>
        </w:tc>
        <w:tc>
          <w:tcPr/>
          <w:p w:rsidR="00000000" w:rsidDel="00000000" w:rsidP="00000000" w:rsidRDefault="00000000" w:rsidRPr="00000000" w14:paraId="0000013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TRAINING AND EDUCATION COSTS</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The cost of training and education provided to employee development is allowable.</w:t>
            </w:r>
          </w:p>
        </w:tc>
      </w:tr>
      <w:tr>
        <w:trPr>
          <w:cantSplit w:val="0"/>
          <w:trHeight w:val="1080" w:hRule="atLeast"/>
          <w:tblHeader w:val="0"/>
        </w:trPr>
        <w:tc>
          <w:tcPr/>
          <w:p w:rsidR="00000000" w:rsidDel="00000000" w:rsidP="00000000" w:rsidRDefault="00000000" w:rsidRPr="00000000" w14:paraId="00000136">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200.473</w:t>
            </w:r>
          </w:p>
        </w:tc>
        <w:tc>
          <w:tcPr/>
          <w:p w:rsidR="00000000" w:rsidDel="00000000" w:rsidP="00000000" w:rsidRDefault="00000000" w:rsidRPr="00000000" w14:paraId="0000013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TRANSPORTATION COSTS</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Costs incurred for freight, express, cartage, postage, and other transportation services relating either to goods purchased, in process, or delivered.</w:t>
            </w:r>
          </w:p>
        </w:tc>
      </w:tr>
      <w:tr>
        <w:trPr>
          <w:cantSplit w:val="0"/>
          <w:trHeight w:val="1080" w:hRule="atLeast"/>
          <w:tblHeader w:val="0"/>
        </w:trPr>
        <w:tc>
          <w:tcPr/>
          <w:p w:rsidR="00000000" w:rsidDel="00000000" w:rsidP="00000000" w:rsidRDefault="00000000" w:rsidRPr="00000000" w14:paraId="00000139">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200.474</w:t>
            </w:r>
          </w:p>
        </w:tc>
        <w:tc>
          <w:tcPr/>
          <w:p w:rsidR="00000000" w:rsidDel="00000000" w:rsidP="00000000" w:rsidRDefault="00000000" w:rsidRPr="00000000" w14:paraId="0000013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TRAVEL COSTS</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 Travel costs for official business.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Temporary dependent care costs above and beyond regular dependent care – allowable provided that: (i) direct result of the individual’s travel for the federal award; (ii) costs are reasonable and consistent with documented travel policy; (iii) temporary only for the travel period.</w:t>
            </w:r>
          </w:p>
          <w:p w:rsidR="00000000" w:rsidDel="00000000" w:rsidP="00000000" w:rsidRDefault="00000000" w:rsidRPr="00000000" w14:paraId="0000013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1" w:line="240" w:lineRule="auto"/>
              <w:ind w:left="36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Commercial air travel: airfare costs in excess of the basic least expensive unrestricted accommodations class offered by a commercial airlines are unallowable except when such accommodations would:</w:t>
            </w:r>
          </w:p>
          <w:p w:rsidR="00000000" w:rsidDel="00000000" w:rsidP="00000000" w:rsidRDefault="00000000" w:rsidRPr="00000000" w14:paraId="0000013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Require circuitous routing;</w:t>
            </w:r>
          </w:p>
          <w:p w:rsidR="00000000" w:rsidDel="00000000" w:rsidP="00000000" w:rsidRDefault="00000000" w:rsidRPr="00000000" w14:paraId="0000014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Require travel during unreasonable hours;</w:t>
            </w:r>
          </w:p>
          <w:p w:rsidR="00000000" w:rsidDel="00000000" w:rsidP="00000000" w:rsidRDefault="00000000" w:rsidRPr="00000000" w14:paraId="0000014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Excessively prolong travel;</w:t>
            </w:r>
          </w:p>
          <w:p w:rsidR="00000000" w:rsidDel="00000000" w:rsidP="00000000" w:rsidRDefault="00000000" w:rsidRPr="00000000" w14:paraId="0000014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Result in additional costs that would offset the transportation savings; or</w:t>
            </w:r>
          </w:p>
          <w:p w:rsidR="00000000" w:rsidDel="00000000" w:rsidP="00000000" w:rsidRDefault="00000000" w:rsidRPr="00000000" w14:paraId="0000014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1" w:line="240" w:lineRule="auto"/>
              <w:ind w:left="1080" w:right="0" w:hanging="36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Offer accommodations not reasonably adequate for the traveler’s medical needs. First-class or business-class airfare must be justified to be allowable.</w:t>
            </w:r>
          </w:p>
        </w:tc>
      </w:tr>
      <w:tr>
        <w:trPr>
          <w:cantSplit w:val="0"/>
          <w:trHeight w:val="1080" w:hRule="atLeast"/>
          <w:tblHeader w:val="0"/>
        </w:trPr>
        <w:tc>
          <w:tcPr/>
          <w:p w:rsidR="00000000" w:rsidDel="00000000" w:rsidP="00000000" w:rsidRDefault="00000000" w:rsidRPr="00000000" w14:paraId="00000144">
            <w:pPr>
              <w:jc w:val="center"/>
              <w:rPr>
                <w:rFonts w:ascii="Times New Roman" w:cs="Times New Roman" w:eastAsia="Times New Roman" w:hAnsi="Times New Roman"/>
                <w:color w:val="161616"/>
                <w:sz w:val="20"/>
                <w:szCs w:val="20"/>
              </w:rPr>
            </w:pPr>
            <w:r w:rsidDel="00000000" w:rsidR="00000000" w:rsidRPr="00000000">
              <w:rPr>
                <w:rFonts w:ascii="Times New Roman" w:cs="Times New Roman" w:eastAsia="Times New Roman" w:hAnsi="Times New Roman"/>
                <w:color w:val="161616"/>
                <w:sz w:val="20"/>
                <w:szCs w:val="20"/>
                <w:rtl w:val="0"/>
              </w:rPr>
              <w:t xml:space="preserve">200.475</w:t>
            </w:r>
          </w:p>
        </w:tc>
        <w:tc>
          <w:tcPr/>
          <w:p w:rsidR="00000000" w:rsidDel="00000000" w:rsidP="00000000" w:rsidRDefault="00000000" w:rsidRPr="00000000" w14:paraId="0000014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TRUSTEES</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ALLOWABLE.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i w:val="0"/>
                <w:smallCaps w:val="0"/>
                <w:strike w:val="0"/>
                <w:color w:val="16161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61616"/>
                <w:sz w:val="20"/>
                <w:szCs w:val="20"/>
                <w:u w:val="none"/>
                <w:shd w:fill="auto" w:val="clear"/>
                <w:vertAlign w:val="baseline"/>
                <w:rtl w:val="0"/>
              </w:rPr>
              <w:t xml:space="preserve">Travel and subsistence costs of BOT.</w:t>
            </w:r>
          </w:p>
        </w:tc>
      </w:tr>
    </w:tbl>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1"/>
        <w:rPr/>
        <w:sectPr>
          <w:footerReference r:id="rId10" w:type="default"/>
          <w:type w:val="nextPage"/>
          <w:pgSz w:h="15840" w:w="12240" w:orient="portrait"/>
          <w:pgMar w:bottom="1440" w:top="1440" w:left="1440" w:right="1440" w:header="720" w:footer="72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4A">
      <w:pPr>
        <w:jc w:val="center"/>
        <w:rPr>
          <w:b w:val="1"/>
        </w:rPr>
      </w:pPr>
      <w:r w:rsidDel="00000000" w:rsidR="00000000" w:rsidRPr="00000000">
        <w:rPr>
          <w:b w:val="1"/>
          <w:rtl w:val="0"/>
        </w:rPr>
        <w:t xml:space="preserve">ATTACHMENT B</w:t>
      </w:r>
    </w:p>
    <w:p w:rsidR="00000000" w:rsidDel="00000000" w:rsidP="00000000" w:rsidRDefault="00000000" w:rsidRPr="00000000" w14:paraId="0000014B">
      <w:pPr>
        <w:jc w:val="center"/>
        <w:rPr>
          <w:b w:val="1"/>
        </w:rPr>
      </w:pPr>
      <w:r w:rsidDel="00000000" w:rsidR="00000000" w:rsidRPr="00000000">
        <w:rPr>
          <w:b w:val="1"/>
          <w:rtl w:val="0"/>
        </w:rPr>
        <w:t xml:space="preserve">OLC PURCHASING APPROVAL SHEET</w:t>
      </w:r>
    </w:p>
    <w:p w:rsidR="00000000" w:rsidDel="00000000" w:rsidP="00000000" w:rsidRDefault="00000000" w:rsidRPr="00000000" w14:paraId="0000014C">
      <w:pPr>
        <w:jc w:val="center"/>
        <w:rPr>
          <w:b w:val="1"/>
        </w:rPr>
      </w:pPr>
      <w:r w:rsidDel="00000000" w:rsidR="00000000" w:rsidRPr="00000000">
        <w:rPr>
          <w:b w:val="1"/>
          <w:rtl w:val="0"/>
        </w:rPr>
        <w:t xml:space="preserve">DEPARTMENT- BUSINESS OFFICE</w:t>
      </w:r>
    </w:p>
    <w:p w:rsidR="00000000" w:rsidDel="00000000" w:rsidP="00000000" w:rsidRDefault="00000000" w:rsidRPr="00000000" w14:paraId="0000014D">
      <w:pPr>
        <w:rPr/>
      </w:pPr>
      <w:r w:rsidDel="00000000" w:rsidR="00000000" w:rsidRPr="00000000">
        <w:rPr>
          <w:rtl w:val="0"/>
        </w:rPr>
      </w:r>
    </w:p>
    <w:tbl>
      <w:tblPr>
        <w:tblStyle w:val="Table3"/>
        <w:tblW w:w="13859.0" w:type="dxa"/>
        <w:jc w:val="left"/>
        <w:tblInd w:w="-190.0" w:type="dxa"/>
        <w:tblLayout w:type="fixed"/>
        <w:tblLook w:val="0400"/>
      </w:tblPr>
      <w:tblGrid>
        <w:gridCol w:w="1441"/>
        <w:gridCol w:w="1078"/>
        <w:gridCol w:w="1170"/>
        <w:gridCol w:w="1261"/>
        <w:gridCol w:w="1350"/>
        <w:gridCol w:w="1439"/>
        <w:gridCol w:w="1441"/>
        <w:gridCol w:w="1261"/>
        <w:gridCol w:w="1350"/>
        <w:gridCol w:w="449"/>
        <w:gridCol w:w="1619"/>
        <w:tblGridChange w:id="0">
          <w:tblGrid>
            <w:gridCol w:w="1441"/>
            <w:gridCol w:w="1078"/>
            <w:gridCol w:w="1170"/>
            <w:gridCol w:w="1261"/>
            <w:gridCol w:w="1350"/>
            <w:gridCol w:w="1439"/>
            <w:gridCol w:w="1441"/>
            <w:gridCol w:w="1261"/>
            <w:gridCol w:w="1350"/>
            <w:gridCol w:w="449"/>
            <w:gridCol w:w="1619"/>
          </w:tblGrid>
        </w:tblGridChange>
      </w:tblGrid>
      <w:tr>
        <w:trPr>
          <w:cantSplit w:val="0"/>
          <w:trHeight w:val="1051"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4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Type</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4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Value</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1</w:t>
            </w:r>
            <w:r w:rsidDel="00000000" w:rsidR="00000000" w:rsidRPr="00000000">
              <w:rPr>
                <w:rFonts w:ascii="Times New Roman" w:cs="Times New Roman" w:eastAsia="Times New Roman" w:hAnsi="Times New Roman"/>
                <w:b w:val="1"/>
                <w:sz w:val="22"/>
                <w:szCs w:val="22"/>
                <w:vertAlign w:val="superscript"/>
                <w:rtl w:val="0"/>
              </w:rPr>
              <w:t xml:space="preserve">st</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2</w:t>
            </w:r>
            <w:r w:rsidDel="00000000" w:rsidR="00000000" w:rsidRPr="00000000">
              <w:rPr>
                <w:rFonts w:ascii="Times New Roman" w:cs="Times New Roman" w:eastAsia="Times New Roman" w:hAnsi="Times New Roman"/>
                <w:b w:val="1"/>
                <w:sz w:val="22"/>
                <w:szCs w:val="22"/>
                <w:vertAlign w:val="superscript"/>
                <w:rtl w:val="0"/>
              </w:rPr>
              <w:t xml:space="preserve">nd</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3</w:t>
            </w:r>
            <w:r w:rsidDel="00000000" w:rsidR="00000000" w:rsidRPr="00000000">
              <w:rPr>
                <w:rFonts w:ascii="Times New Roman" w:cs="Times New Roman" w:eastAsia="Times New Roman" w:hAnsi="Times New Roman"/>
                <w:b w:val="1"/>
                <w:sz w:val="22"/>
                <w:szCs w:val="22"/>
                <w:vertAlign w:val="superscript"/>
                <w:rtl w:val="0"/>
              </w:rPr>
              <w:t xml:space="preserve">rd</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4</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5</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Pr>
          <w:p w:rsidR="00000000" w:rsidDel="00000000" w:rsidP="00000000" w:rsidRDefault="00000000" w:rsidRPr="00000000" w14:paraId="00000155">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6</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b w:val="1"/>
                <w:sz w:val="22"/>
                <w:szCs w:val="22"/>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5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Purchasing Final Step</w:t>
            </w:r>
          </w:p>
        </w:tc>
        <w:tc>
          <w:tcPr>
            <w:gridSpan w:val="2"/>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5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Type of Solicitation</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5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5F">
            <w:pPr>
              <w:jc w:val="center"/>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161">
            <w:pPr>
              <w:jc w:val="center"/>
              <w:rPr>
                <w:rFonts w:ascii="Times New Roman" w:cs="Times New Roman" w:eastAsia="Times New Roman" w:hAnsi="Times New Roman"/>
                <w:b w:val="1"/>
                <w:color w:val="ff0000"/>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Pr>
          <w:p w:rsidR="00000000" w:rsidDel="00000000" w:rsidP="00000000" w:rsidRDefault="00000000" w:rsidRPr="00000000" w14:paraId="00000162">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 Applicable</w:t>
            </w:r>
          </w:p>
        </w:tc>
        <w:tc>
          <w:tcPr>
            <w:gridSpan w:val="2"/>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Call, send email for 1 quote, obtain copy of pricing online</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Over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6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6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170">
            <w:pPr>
              <w:jc w:val="center"/>
              <w:rPr>
                <w:rFonts w:ascii="Times New Roman" w:cs="Times New Roman" w:eastAsia="Times New Roman" w:hAnsi="Times New Roman"/>
                <w:b w:val="1"/>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7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7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Board of Trustees approval</w:t>
            </w:r>
          </w:p>
        </w:tc>
        <w:tc>
          <w:tcPr>
            <w:gridSpan w:val="2"/>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7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Procurement over $10,000</w:t>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trike w:val="1"/>
          <w:color w:val="000000"/>
        </w:rPr>
      </w:pPr>
      <w:r w:rsidDel="00000000" w:rsidR="00000000" w:rsidRPr="00000000">
        <w:rPr>
          <w:rtl w:val="0"/>
        </w:rPr>
      </w:r>
    </w:p>
    <w:sectPr>
      <w:type w:val="nextPage"/>
      <w:pgSz w:h="12240" w:w="15840" w:orient="landscape"/>
      <w:pgMar w:bottom="1800" w:top="180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Calibri"/>
  <w:font w:name="Arial"/>
  <w:font w:name="Bitstream Vera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ab/>
      <w:t xml:space="preserve">TRACK CHANGES VERSION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440" w:hanging="360"/>
      </w:pPr>
      <w:rPr>
        <w:rFonts w:ascii="Arial" w:cs="Arial" w:eastAsia="Arial" w:hAnsi="Arial"/>
        <w:b w:val="0"/>
        <w:i w:val="0"/>
        <w:color w:val="151515"/>
        <w:sz w:val="20"/>
        <w:szCs w:val="2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ascii="Bitstream Vera Serif" w:eastAsia="Bitstream Vera Sans" w:hAnsi="Bitstream Vera Seri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after="120"/>
    </w:pPr>
  </w:style>
  <w:style w:type="paragraph" w:styleId="List">
    <w:name w:val="List"/>
    <w:basedOn w:val="BodyText"/>
    <w:rPr>
      <w:rFonts w:cs="Lucidasans"/>
    </w:rPr>
  </w:style>
  <w:style w:type="paragraph" w:styleId="Caption1" w:customStyle="1">
    <w:name w:val="Caption1"/>
    <w:basedOn w:val="Normal"/>
    <w:pPr>
      <w:suppressLineNumbers w:val="1"/>
      <w:spacing w:after="120" w:before="120"/>
    </w:pPr>
    <w:rPr>
      <w:rFonts w:cs="Lucidasans"/>
      <w:i w:val="1"/>
      <w:iCs w:val="1"/>
      <w:sz w:val="20"/>
    </w:rPr>
  </w:style>
  <w:style w:type="paragraph" w:styleId="Index" w:customStyle="1">
    <w:name w:val="Index"/>
    <w:basedOn w:val="Normal"/>
    <w:pPr>
      <w:suppressLineNumbers w:val="1"/>
    </w:pPr>
    <w:rPr>
      <w:rFonts w:cs="Lucidasans"/>
    </w:rPr>
  </w:style>
  <w:style w:type="paragraph" w:styleId="ListParagraph">
    <w:name w:val="List Paragraph"/>
    <w:basedOn w:val="Normal"/>
    <w:uiPriority w:val="34"/>
    <w:qFormat w:val="1"/>
    <w:rsid w:val="004316DC"/>
    <w:pPr>
      <w:ind w:left="720"/>
      <w:contextualSpacing w:val="1"/>
    </w:pPr>
  </w:style>
  <w:style w:type="paragraph" w:styleId="Footer">
    <w:name w:val="footer"/>
    <w:basedOn w:val="Normal"/>
    <w:link w:val="FooterChar"/>
    <w:uiPriority w:val="99"/>
    <w:unhideWhenUsed w:val="1"/>
    <w:rsid w:val="009C61E0"/>
    <w:pPr>
      <w:tabs>
        <w:tab w:val="center" w:pos="4680"/>
        <w:tab w:val="right" w:pos="9360"/>
      </w:tabs>
    </w:pPr>
    <w:rPr>
      <w:lang w:eastAsia="en-US"/>
    </w:rPr>
  </w:style>
  <w:style w:type="character" w:styleId="FooterChar" w:customStyle="1">
    <w:name w:val="Footer Char"/>
    <w:basedOn w:val="DefaultParagraphFont"/>
    <w:link w:val="Footer"/>
    <w:uiPriority w:val="99"/>
    <w:rsid w:val="009C61E0"/>
    <w:rPr>
      <w:rFonts w:ascii="Bitstream Vera Serif" w:eastAsia="Bitstream Vera Sans" w:hAnsi="Bitstream Vera Serif"/>
      <w:sz w:val="24"/>
      <w:lang w:eastAsia="en-US"/>
    </w:rPr>
  </w:style>
  <w:style w:type="paragraph" w:styleId="TableParagraph" w:customStyle="1">
    <w:name w:val="Table Paragraph"/>
    <w:basedOn w:val="Normal"/>
    <w:uiPriority w:val="1"/>
    <w:qFormat w:val="1"/>
    <w:rsid w:val="009C61E0"/>
    <w:pPr>
      <w:suppressAutoHyphens w:val="0"/>
      <w:autoSpaceDE w:val="0"/>
      <w:autoSpaceDN w:val="0"/>
      <w:spacing w:before="31"/>
      <w:ind w:left="119"/>
    </w:pPr>
    <w:rPr>
      <w:rFonts w:ascii="Arial" w:cs="Arial" w:eastAsia="Arial" w:hAnsi="Arial"/>
      <w:sz w:val="22"/>
      <w:szCs w:val="22"/>
      <w:lang w:eastAsia="en-US"/>
    </w:rPr>
  </w:style>
  <w:style w:type="table" w:styleId="GridTable4">
    <w:name w:val="Grid Table 4"/>
    <w:basedOn w:val="TableNormal"/>
    <w:uiPriority w:val="49"/>
    <w:rsid w:val="009C61E0"/>
    <w:rPr>
      <w:rFonts w:asciiTheme="minorHAnsi" w:cstheme="minorBidi" w:eastAsiaTheme="minorHAnsi" w:hAnsiTheme="minorHAnsi"/>
      <w:kern w:val="2"/>
      <w:sz w:val="22"/>
      <w:szCs w:val="22"/>
      <w:lang w:eastAsia="en-US"/>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Header">
    <w:name w:val="header"/>
    <w:basedOn w:val="Normal"/>
    <w:link w:val="HeaderChar"/>
    <w:uiPriority w:val="99"/>
    <w:unhideWhenUsed w:val="1"/>
    <w:rsid w:val="007D4821"/>
    <w:pPr>
      <w:tabs>
        <w:tab w:val="center" w:pos="4680"/>
        <w:tab w:val="right" w:pos="9360"/>
      </w:tabs>
    </w:pPr>
  </w:style>
  <w:style w:type="character" w:styleId="HeaderChar" w:customStyle="1">
    <w:name w:val="Header Char"/>
    <w:basedOn w:val="DefaultParagraphFont"/>
    <w:link w:val="Header"/>
    <w:uiPriority w:val="99"/>
    <w:rsid w:val="007D4821"/>
    <w:rPr>
      <w:rFonts w:ascii="Bitstream Vera Serif" w:eastAsia="Bitstream Vera Sans" w:hAnsi="Bitstream Vera Serif"/>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sNSNbxPLtr22SIo8vmUcqAUNg==">CgMxLjAyCGguZ2pkZ3hzOAByITFzbk5uaWhYS2psYmZMbDJwMkx4M2Q2amVHRHRRNDFaRg==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ESTABLISHMENT OF BUDGETS (POLICY)</About>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ED28235-22EE-42CE-BEA2-C9EF1BAF6D63}"/>
</file>

<file path=customXML/itemProps3.xml><?xml version="1.0" encoding="utf-8"?>
<ds:datastoreItem xmlns:ds="http://schemas.openxmlformats.org/officeDocument/2006/customXml" ds:itemID="{3FDB53B9-0E40-44B7-8ED5-D4CD80A824A7}"/>
</file>

<file path=customXML/itemProps4.xml><?xml version="1.0" encoding="utf-8"?>
<ds:datastoreItem xmlns:ds="http://schemas.openxmlformats.org/officeDocument/2006/customXml" ds:itemID="{2C9360DC-141B-434A-9C19-3991A28E2DE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Winters</dc:creator>
  <dcterms:created xsi:type="dcterms:W3CDTF">2024-06-17T19:16:00Z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ESTABLISHMENT OF BUDGETS (POLICY)</vt:lpwstr>
  </property>
  <property fmtid="{D5CDD505-2E9C-101B-9397-08002B2CF9AE}" pid="3" name="ContentTypeId">
    <vt:lpwstr>0x0101001F1E7F0EC2EC0D44A623885941C953B1</vt:lpwstr>
  </property>
  <property fmtid="{D5CDD505-2E9C-101B-9397-08002B2CF9AE}" pid="4" name="MediaServiceImageTags">
    <vt:lpwstr>MediaServiceImageTags</vt:lpwstr>
  </property>
  <property fmtid="{D5CDD505-2E9C-101B-9397-08002B2CF9AE}" pid="5" name="Order">
    <vt:lpwstr>3287700</vt:lpwstr>
  </property>
  <property fmtid="{D5CDD505-2E9C-101B-9397-08002B2CF9AE}" pid="6" name="xd_Signature">
    <vt:lpwstr>false</vt:lpwstr>
  </property>
  <property fmtid="{D5CDD505-2E9C-101B-9397-08002B2CF9AE}" pid="7" name="xd_ProgID">
    <vt:lpwstr>xd_ProgID</vt:lpwstr>
  </property>
  <property fmtid="{D5CDD505-2E9C-101B-9397-08002B2CF9AE}" pid="8" name="_SourceUrl">
    <vt:lpwstr>_SourceUrl</vt:lpwstr>
  </property>
  <property fmtid="{D5CDD505-2E9C-101B-9397-08002B2CF9AE}" pid="9" name="_SharedFileIndex">
    <vt:lpwstr>_SharedFileIndex</vt:lpwstr>
  </property>
  <property fmtid="{D5CDD505-2E9C-101B-9397-08002B2CF9AE}" pid="10" name="ComplianceAssetId">
    <vt:lpwstr>ComplianceAssetId</vt:lpwstr>
  </property>
  <property fmtid="{D5CDD505-2E9C-101B-9397-08002B2CF9AE}" pid="11" name="TemplateUrl">
    <vt:lpwstr>TemplateUrl</vt:lpwstr>
  </property>
  <property fmtid="{D5CDD505-2E9C-101B-9397-08002B2CF9AE}" pid="12" name="_ExtendedDescription">
    <vt:lpwstr>_ExtendedDescription</vt:lpwstr>
  </property>
  <property fmtid="{D5CDD505-2E9C-101B-9397-08002B2CF9AE}" pid="13" name="TriggerFlowInfo">
    <vt:lpwstr>TriggerFlowInfo</vt:lpwstr>
  </property>
  <property fmtid="{D5CDD505-2E9C-101B-9397-08002B2CF9AE}" pid="14" name="GrammarlyDocumentId">
    <vt:lpwstr>e29ece7faec35a46edcb6d076b166b819955b6d2d4f627e070f0944bf8a9b395</vt:lpwstr>
  </property>
</Properties>
</file>