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8825" w14:textId="77777777" w:rsidR="005F6F46" w:rsidRDefault="005F6F46" w:rsidP="005F6F46">
      <w:pPr>
        <w:jc w:val="right"/>
        <w:rPr>
          <w:rFonts w:ascii="Calibri" w:eastAsia="Calibri" w:hAnsi="Calibri" w:cs="Calibri"/>
        </w:rPr>
      </w:pPr>
      <w:r w:rsidRPr="0C06E844">
        <w:rPr>
          <w:rFonts w:ascii="Calibri" w:eastAsia="Calibri" w:hAnsi="Calibri" w:cs="Calibri"/>
        </w:rPr>
        <w:t xml:space="preserve">           44-000</w:t>
      </w:r>
    </w:p>
    <w:p w14:paraId="3F23E5C8" w14:textId="77777777" w:rsidR="005F6F46" w:rsidRDefault="005F6F46" w:rsidP="005F6F46">
      <w:pPr>
        <w:jc w:val="right"/>
        <w:rPr>
          <w:rFonts w:ascii="Calibri" w:eastAsia="Calibri" w:hAnsi="Calibri" w:cs="Calibri"/>
        </w:rPr>
      </w:pPr>
      <w:r w:rsidRPr="0C06E844">
        <w:rPr>
          <w:rFonts w:ascii="Calibri" w:eastAsia="Calibri" w:hAnsi="Calibri" w:cs="Calibri"/>
        </w:rPr>
        <w:t>BOT 01-31-08, 10-26-22</w:t>
      </w:r>
    </w:p>
    <w:p w14:paraId="5F330AB0" w14:textId="77777777" w:rsidR="005F6F46" w:rsidRDefault="005F6F46" w:rsidP="005F6F46">
      <w:pPr>
        <w:rPr>
          <w:rFonts w:ascii="Calibri" w:eastAsia="Calibri" w:hAnsi="Calibri" w:cs="Calibri"/>
        </w:rPr>
      </w:pPr>
      <w:r w:rsidRPr="0C06E844">
        <w:rPr>
          <w:rFonts w:ascii="Calibri" w:eastAsia="Calibri" w:hAnsi="Calibri" w:cs="Calibri"/>
        </w:rPr>
        <w:t> </w:t>
      </w:r>
    </w:p>
    <w:p w14:paraId="442DE465" w14:textId="77777777" w:rsidR="005F6F46" w:rsidRDefault="005F6F46" w:rsidP="005F6F46">
      <w:pPr>
        <w:jc w:val="center"/>
        <w:rPr>
          <w:rFonts w:ascii="Calibri" w:eastAsia="Calibri" w:hAnsi="Calibri" w:cs="Calibri"/>
          <w:b/>
          <w:bCs/>
        </w:rPr>
      </w:pPr>
      <w:r w:rsidRPr="0C06E844">
        <w:rPr>
          <w:rFonts w:ascii="Calibri" w:eastAsia="Calibri" w:hAnsi="Calibri" w:cs="Calibri"/>
          <w:b/>
          <w:bCs/>
        </w:rPr>
        <w:t>ENDOWMENT/INVESTMENT (POLICY)</w:t>
      </w:r>
    </w:p>
    <w:p w14:paraId="2F9FC418" w14:textId="77777777" w:rsidR="005F6F46" w:rsidRDefault="005F6F46" w:rsidP="005F6F46">
      <w:pPr>
        <w:rPr>
          <w:rFonts w:ascii="Calibri" w:eastAsia="Calibri" w:hAnsi="Calibri" w:cs="Calibri"/>
        </w:rPr>
      </w:pPr>
      <w:r w:rsidRPr="0C06E844">
        <w:rPr>
          <w:rFonts w:ascii="Calibri" w:eastAsia="Calibri" w:hAnsi="Calibri" w:cs="Calibri"/>
        </w:rPr>
        <w:t> </w:t>
      </w:r>
    </w:p>
    <w:p w14:paraId="1F32988C" w14:textId="77777777" w:rsidR="005F6F46" w:rsidRDefault="005F6F46" w:rsidP="005F6F46">
      <w:pPr>
        <w:rPr>
          <w:rFonts w:ascii="Calibri" w:eastAsia="Calibri" w:hAnsi="Calibri" w:cs="Calibri"/>
        </w:rPr>
      </w:pPr>
      <w:proofErr w:type="gramStart"/>
      <w:r w:rsidRPr="0C06E844">
        <w:rPr>
          <w:rFonts w:ascii="Calibri" w:eastAsia="Calibri" w:hAnsi="Calibri" w:cs="Calibri"/>
        </w:rPr>
        <w:t>With the exception of</w:t>
      </w:r>
      <w:proofErr w:type="gramEnd"/>
      <w:r w:rsidRPr="0C06E844">
        <w:rPr>
          <w:rFonts w:ascii="Calibri" w:eastAsia="Calibri" w:hAnsi="Calibri" w:cs="Calibri"/>
        </w:rPr>
        <w:t xml:space="preserve"> the BIA Endowment, BIA Endowment Interest, or any donor designated </w:t>
      </w:r>
      <w:proofErr w:type="gramStart"/>
      <w:r w:rsidRPr="0C06E844">
        <w:rPr>
          <w:rFonts w:ascii="Calibri" w:eastAsia="Calibri" w:hAnsi="Calibri" w:cs="Calibri"/>
        </w:rPr>
        <w:t>endowments</w:t>
      </w:r>
      <w:proofErr w:type="gramEnd"/>
      <w:r w:rsidRPr="0C06E844">
        <w:rPr>
          <w:rFonts w:ascii="Calibri" w:eastAsia="Calibri" w:hAnsi="Calibri" w:cs="Calibri"/>
        </w:rPr>
        <w:t>, all income to be invested for endowments will be deposited into the Faculty Endowment, Maintenance Endowment, and Scholarship Endowment.</w:t>
      </w:r>
    </w:p>
    <w:p w14:paraId="731305CD" w14:textId="77777777" w:rsidR="005F6F46" w:rsidRDefault="005F6F46" w:rsidP="005F6F46">
      <w:pPr>
        <w:rPr>
          <w:rFonts w:ascii="Calibri" w:eastAsia="Calibri" w:hAnsi="Calibri" w:cs="Calibri"/>
        </w:rPr>
      </w:pPr>
    </w:p>
    <w:p w14:paraId="3BD28C99" w14:textId="77777777" w:rsidR="005F6F46" w:rsidRDefault="005F6F46" w:rsidP="005F6F46">
      <w:pPr>
        <w:rPr>
          <w:rFonts w:ascii="Calibri" w:eastAsia="Calibri" w:hAnsi="Calibri" w:cs="Calibri"/>
        </w:rPr>
      </w:pPr>
      <w:r w:rsidRPr="0C06E844">
        <w:rPr>
          <w:rFonts w:ascii="Calibri" w:eastAsia="Calibri" w:hAnsi="Calibri" w:cs="Calibri"/>
        </w:rPr>
        <w:t>INVESTMENT FIRM/FIRMS</w:t>
      </w:r>
    </w:p>
    <w:p w14:paraId="17689EA1" w14:textId="77777777" w:rsidR="005F6F46" w:rsidRDefault="005F6F46" w:rsidP="005F6F46">
      <w:pPr>
        <w:rPr>
          <w:rFonts w:ascii="Calibri" w:eastAsia="Calibri" w:hAnsi="Calibri" w:cs="Calibri"/>
        </w:rPr>
      </w:pPr>
    </w:p>
    <w:p w14:paraId="239A402F" w14:textId="77777777" w:rsidR="005F6F46" w:rsidRDefault="005F6F46" w:rsidP="005F6F46">
      <w:pPr>
        <w:rPr>
          <w:rFonts w:ascii="Calibri" w:eastAsia="Calibri" w:hAnsi="Calibri" w:cs="Calibri"/>
        </w:rPr>
      </w:pPr>
      <w:r w:rsidRPr="0C06E844">
        <w:rPr>
          <w:rFonts w:ascii="Calibri" w:eastAsia="Calibri" w:hAnsi="Calibri" w:cs="Calibri"/>
        </w:rPr>
        <w:t>The Board of Trustees will select the investment firm/firms for its endowments.</w:t>
      </w:r>
    </w:p>
    <w:p w14:paraId="6F9D1FAA" w14:textId="77777777" w:rsidR="005F6F46" w:rsidRDefault="005F6F46" w:rsidP="005F6F46">
      <w:pPr>
        <w:rPr>
          <w:rFonts w:ascii="Calibri" w:eastAsia="Calibri" w:hAnsi="Calibri" w:cs="Calibri"/>
        </w:rPr>
      </w:pPr>
    </w:p>
    <w:p w14:paraId="79D4BFBB" w14:textId="77777777" w:rsidR="005F6F46" w:rsidRDefault="005F6F46" w:rsidP="005F6F46">
      <w:pPr>
        <w:rPr>
          <w:rFonts w:ascii="Calibri" w:eastAsia="Calibri" w:hAnsi="Calibri" w:cs="Calibri"/>
        </w:rPr>
      </w:pPr>
      <w:r w:rsidRPr="0C06E844">
        <w:rPr>
          <w:rFonts w:ascii="Calibri" w:eastAsia="Calibri" w:hAnsi="Calibri" w:cs="Calibri"/>
        </w:rPr>
        <w:t>ENDOWMENTS- </w:t>
      </w:r>
    </w:p>
    <w:p w14:paraId="71CC5640" w14:textId="77777777" w:rsidR="005F6F46" w:rsidRDefault="005F6F46" w:rsidP="005F6F46">
      <w:pPr>
        <w:rPr>
          <w:rFonts w:ascii="Calibri" w:eastAsia="Calibri" w:hAnsi="Calibri" w:cs="Calibri"/>
        </w:rPr>
      </w:pPr>
    </w:p>
    <w:p w14:paraId="4715D60D" w14:textId="77777777" w:rsidR="005F6F46" w:rsidRDefault="005F6F46" w:rsidP="005F6F46">
      <w:pPr>
        <w:rPr>
          <w:rFonts w:ascii="Calibri" w:eastAsia="Calibri" w:hAnsi="Calibri" w:cs="Calibri"/>
        </w:rPr>
      </w:pPr>
      <w:r w:rsidRPr="0C06E844">
        <w:rPr>
          <w:rFonts w:ascii="Calibri" w:eastAsia="Calibri" w:hAnsi="Calibri" w:cs="Calibri"/>
        </w:rPr>
        <w:t>a.     BIA Endowment and BIA Endowment Interest Accounts</w:t>
      </w:r>
    </w:p>
    <w:p w14:paraId="2BC193DB" w14:textId="77777777" w:rsidR="005F6F46" w:rsidRDefault="005F6F46" w:rsidP="005F6F46">
      <w:pPr>
        <w:rPr>
          <w:rFonts w:ascii="Calibri" w:eastAsia="Calibri" w:hAnsi="Calibri" w:cs="Calibri"/>
        </w:rPr>
      </w:pPr>
      <w:r w:rsidRPr="0C06E844">
        <w:rPr>
          <w:rFonts w:ascii="Calibri" w:eastAsia="Calibri" w:hAnsi="Calibri" w:cs="Calibri"/>
        </w:rPr>
        <w:t> </w:t>
      </w:r>
    </w:p>
    <w:p w14:paraId="3C51F7F3" w14:textId="77777777" w:rsidR="005F6F46" w:rsidRDefault="005F6F46" w:rsidP="005F6F46">
      <w:pPr>
        <w:rPr>
          <w:rFonts w:ascii="Calibri" w:eastAsia="Calibri" w:hAnsi="Calibri" w:cs="Calibri"/>
        </w:rPr>
      </w:pPr>
      <w:r w:rsidRPr="0C06E844">
        <w:rPr>
          <w:rFonts w:ascii="Calibri" w:eastAsia="Calibri" w:hAnsi="Calibri" w:cs="Calibri"/>
        </w:rPr>
        <w:t>The principle of the BIA Endowment must remain intact.  Any interest from this endowment fund will go into the BIA interest endowment.</w:t>
      </w:r>
    </w:p>
    <w:p w14:paraId="2FA1F261" w14:textId="77777777" w:rsidR="005F6F46" w:rsidRDefault="005F6F46" w:rsidP="005F6F46">
      <w:pPr>
        <w:rPr>
          <w:rFonts w:ascii="Calibri" w:eastAsia="Calibri" w:hAnsi="Calibri" w:cs="Calibri"/>
        </w:rPr>
      </w:pPr>
      <w:r w:rsidRPr="0C06E844">
        <w:rPr>
          <w:rFonts w:ascii="Calibri" w:eastAsia="Calibri" w:hAnsi="Calibri" w:cs="Calibri"/>
        </w:rPr>
        <w:t>The Investment Firm/Firms will follow the Bureau of Indian Affairs rules and regulations for investing this fund. The investments under these endowments may not be made in any company which is involved in the exploitation of the Black Hills. Interest earned in the BIA Endowment Interest Account will be used to support faculty salaries.</w:t>
      </w:r>
    </w:p>
    <w:p w14:paraId="72DC498E" w14:textId="77777777" w:rsidR="005F6F46" w:rsidRDefault="005F6F46" w:rsidP="005F6F46">
      <w:pPr>
        <w:rPr>
          <w:rFonts w:ascii="Calibri" w:eastAsia="Calibri" w:hAnsi="Calibri" w:cs="Calibri"/>
        </w:rPr>
      </w:pPr>
      <w:r w:rsidRPr="0C06E844">
        <w:rPr>
          <w:rFonts w:ascii="Calibri" w:eastAsia="Calibri" w:hAnsi="Calibri" w:cs="Calibri"/>
        </w:rPr>
        <w:t> </w:t>
      </w:r>
    </w:p>
    <w:p w14:paraId="07FEB005" w14:textId="77777777" w:rsidR="005F6F46" w:rsidRDefault="005F6F46" w:rsidP="005F6F46">
      <w:pPr>
        <w:rPr>
          <w:rFonts w:ascii="Calibri" w:eastAsia="Calibri" w:hAnsi="Calibri" w:cs="Calibri"/>
        </w:rPr>
      </w:pPr>
      <w:r w:rsidRPr="0C06E844">
        <w:rPr>
          <w:rFonts w:ascii="Calibri" w:eastAsia="Calibri" w:hAnsi="Calibri" w:cs="Calibri"/>
        </w:rPr>
        <w:t>b.      Faculty Endowment</w:t>
      </w:r>
    </w:p>
    <w:p w14:paraId="50B364CA" w14:textId="77777777" w:rsidR="005F6F46" w:rsidRDefault="005F6F46" w:rsidP="005F6F46">
      <w:pPr>
        <w:rPr>
          <w:rFonts w:ascii="Calibri" w:eastAsia="Calibri" w:hAnsi="Calibri" w:cs="Calibri"/>
        </w:rPr>
      </w:pPr>
      <w:r w:rsidRPr="0C06E844">
        <w:rPr>
          <w:rFonts w:ascii="Calibri" w:eastAsia="Calibri" w:hAnsi="Calibri" w:cs="Calibri"/>
        </w:rPr>
        <w:t> </w:t>
      </w:r>
    </w:p>
    <w:p w14:paraId="0D2E8356" w14:textId="77777777" w:rsidR="005F6F46" w:rsidRDefault="005F6F46" w:rsidP="005F6F46">
      <w:pPr>
        <w:rPr>
          <w:rFonts w:ascii="Calibri" w:eastAsia="Calibri" w:hAnsi="Calibri" w:cs="Calibri"/>
        </w:rPr>
      </w:pPr>
      <w:r w:rsidRPr="0C06E844">
        <w:rPr>
          <w:rFonts w:ascii="Calibri" w:eastAsia="Calibri" w:hAnsi="Calibri" w:cs="Calibri"/>
        </w:rPr>
        <w:t xml:space="preserve">A faculty endowment fund will be established with an </w:t>
      </w:r>
      <w:proofErr w:type="gramStart"/>
      <w:r w:rsidRPr="0C06E844">
        <w:rPr>
          <w:rFonts w:ascii="Calibri" w:eastAsia="Calibri" w:hAnsi="Calibri" w:cs="Calibri"/>
        </w:rPr>
        <w:t>investment firm/firms</w:t>
      </w:r>
      <w:proofErr w:type="gramEnd"/>
      <w:r w:rsidRPr="0C06E844">
        <w:rPr>
          <w:rFonts w:ascii="Calibri" w:eastAsia="Calibri" w:hAnsi="Calibri" w:cs="Calibri"/>
        </w:rPr>
        <w:t xml:space="preserve"> with the interest generated from this fund will be used to support faculty salaries or increase the principal of this endowment, The investments will follow the Board of Trustees investment strategy.</w:t>
      </w:r>
    </w:p>
    <w:p w14:paraId="4C712793" w14:textId="77777777" w:rsidR="005F6F46" w:rsidRDefault="005F6F46" w:rsidP="005F6F46">
      <w:pPr>
        <w:rPr>
          <w:rFonts w:ascii="Calibri" w:eastAsia="Calibri" w:hAnsi="Calibri" w:cs="Calibri"/>
        </w:rPr>
      </w:pPr>
      <w:r w:rsidRPr="0C06E844">
        <w:rPr>
          <w:rFonts w:ascii="Calibri" w:eastAsia="Calibri" w:hAnsi="Calibri" w:cs="Calibri"/>
        </w:rPr>
        <w:t> </w:t>
      </w:r>
    </w:p>
    <w:p w14:paraId="2C08081F" w14:textId="77777777" w:rsidR="005F6F46" w:rsidRDefault="005F6F46" w:rsidP="005F6F46">
      <w:pPr>
        <w:rPr>
          <w:rFonts w:ascii="Calibri" w:eastAsia="Calibri" w:hAnsi="Calibri" w:cs="Calibri"/>
        </w:rPr>
      </w:pPr>
      <w:r w:rsidRPr="0C06E844">
        <w:rPr>
          <w:rFonts w:ascii="Calibri" w:eastAsia="Calibri" w:hAnsi="Calibri" w:cs="Calibri"/>
        </w:rPr>
        <w:t>c.      Maintenance Endowment</w:t>
      </w:r>
    </w:p>
    <w:p w14:paraId="4B2C5F4F" w14:textId="77777777" w:rsidR="005F6F46" w:rsidRDefault="005F6F46" w:rsidP="005F6F46">
      <w:pPr>
        <w:rPr>
          <w:rFonts w:ascii="Calibri" w:eastAsia="Calibri" w:hAnsi="Calibri" w:cs="Calibri"/>
        </w:rPr>
      </w:pPr>
      <w:r w:rsidRPr="0C06E844">
        <w:rPr>
          <w:rFonts w:ascii="Calibri" w:eastAsia="Calibri" w:hAnsi="Calibri" w:cs="Calibri"/>
        </w:rPr>
        <w:t> </w:t>
      </w:r>
    </w:p>
    <w:p w14:paraId="00512F92" w14:textId="77777777" w:rsidR="005F6F46" w:rsidRDefault="005F6F46" w:rsidP="005F6F46">
      <w:pPr>
        <w:rPr>
          <w:rFonts w:ascii="Calibri" w:eastAsia="Calibri" w:hAnsi="Calibri" w:cs="Calibri"/>
        </w:rPr>
      </w:pPr>
      <w:r w:rsidRPr="0C06E844">
        <w:rPr>
          <w:rFonts w:ascii="Calibri" w:eastAsia="Calibri" w:hAnsi="Calibri" w:cs="Calibri"/>
        </w:rPr>
        <w:t xml:space="preserve">A maintenance endowment will be established with an </w:t>
      </w:r>
      <w:proofErr w:type="gramStart"/>
      <w:r w:rsidRPr="0C06E844">
        <w:rPr>
          <w:rFonts w:ascii="Calibri" w:eastAsia="Calibri" w:hAnsi="Calibri" w:cs="Calibri"/>
        </w:rPr>
        <w:t>investment firm/firms</w:t>
      </w:r>
      <w:proofErr w:type="gramEnd"/>
      <w:r w:rsidRPr="0C06E844">
        <w:rPr>
          <w:rFonts w:ascii="Calibri" w:eastAsia="Calibri" w:hAnsi="Calibri" w:cs="Calibri"/>
        </w:rPr>
        <w:t xml:space="preserve"> with the interest generated from this fund will be used to support facility maintenance needs, equipment, or supplies or increase the </w:t>
      </w:r>
      <w:proofErr w:type="gramStart"/>
      <w:r w:rsidRPr="0C06E844">
        <w:rPr>
          <w:rFonts w:ascii="Calibri" w:eastAsia="Calibri" w:hAnsi="Calibri" w:cs="Calibri"/>
        </w:rPr>
        <w:t>principal</w:t>
      </w:r>
      <w:proofErr w:type="gramEnd"/>
      <w:r w:rsidRPr="0C06E844">
        <w:rPr>
          <w:rFonts w:ascii="Calibri" w:eastAsia="Calibri" w:hAnsi="Calibri" w:cs="Calibri"/>
        </w:rPr>
        <w:t xml:space="preserve"> of the endowment. The investments will follow the Board of Trustees investment strategy.</w:t>
      </w:r>
    </w:p>
    <w:p w14:paraId="459AADA9" w14:textId="77777777" w:rsidR="005F6F46" w:rsidRDefault="005F6F46" w:rsidP="005F6F46">
      <w:pPr>
        <w:rPr>
          <w:rFonts w:ascii="Calibri" w:eastAsia="Calibri" w:hAnsi="Calibri" w:cs="Calibri"/>
        </w:rPr>
      </w:pPr>
      <w:r w:rsidRPr="0C06E844">
        <w:rPr>
          <w:rFonts w:ascii="Calibri" w:eastAsia="Calibri" w:hAnsi="Calibri" w:cs="Calibri"/>
        </w:rPr>
        <w:t> </w:t>
      </w:r>
    </w:p>
    <w:p w14:paraId="5A04FA05" w14:textId="77777777" w:rsidR="005F6F46" w:rsidRDefault="005F6F46" w:rsidP="005F6F46">
      <w:pPr>
        <w:rPr>
          <w:rFonts w:ascii="Calibri" w:eastAsia="Calibri" w:hAnsi="Calibri" w:cs="Calibri"/>
        </w:rPr>
      </w:pPr>
      <w:r w:rsidRPr="0C06E844">
        <w:rPr>
          <w:rFonts w:ascii="Calibri" w:eastAsia="Calibri" w:hAnsi="Calibri" w:cs="Calibri"/>
        </w:rPr>
        <w:t xml:space="preserve">d.      General Scholarship Endowment </w:t>
      </w:r>
    </w:p>
    <w:p w14:paraId="0BF880F0" w14:textId="77777777" w:rsidR="005F6F46" w:rsidRDefault="005F6F46" w:rsidP="005F6F46">
      <w:pPr>
        <w:rPr>
          <w:rFonts w:ascii="Calibri" w:eastAsia="Calibri" w:hAnsi="Calibri" w:cs="Calibri"/>
        </w:rPr>
      </w:pPr>
    </w:p>
    <w:p w14:paraId="577738F9" w14:textId="77777777" w:rsidR="005F6F46" w:rsidRDefault="005F6F46" w:rsidP="005F6F46">
      <w:pPr>
        <w:rPr>
          <w:rFonts w:ascii="Calibri" w:eastAsia="Calibri" w:hAnsi="Calibri" w:cs="Calibri"/>
        </w:rPr>
      </w:pPr>
      <w:r w:rsidRPr="0C06E844">
        <w:rPr>
          <w:rFonts w:ascii="Calibri" w:eastAsia="Calibri" w:hAnsi="Calibri" w:cs="Calibri"/>
        </w:rPr>
        <w:t xml:space="preserve">A general scholarship endowment will be established with an </w:t>
      </w:r>
      <w:proofErr w:type="gramStart"/>
      <w:r w:rsidRPr="0C06E844">
        <w:rPr>
          <w:rFonts w:ascii="Calibri" w:eastAsia="Calibri" w:hAnsi="Calibri" w:cs="Calibri"/>
        </w:rPr>
        <w:t>investment firm/firms</w:t>
      </w:r>
      <w:proofErr w:type="gramEnd"/>
      <w:r w:rsidRPr="0C06E844">
        <w:rPr>
          <w:rFonts w:ascii="Calibri" w:eastAsia="Calibri" w:hAnsi="Calibri" w:cs="Calibri"/>
        </w:rPr>
        <w:t xml:space="preserve"> with the interest generated by the funds to support OLC’s general scholarship fund or increase the principal of this endowment. The investments will follow the Board of Trustees investment strategy. </w:t>
      </w:r>
    </w:p>
    <w:p w14:paraId="13D194BB" w14:textId="77777777" w:rsidR="005F6F46" w:rsidRDefault="005F6F46" w:rsidP="005F6F46">
      <w:pPr>
        <w:rPr>
          <w:rFonts w:ascii="Calibri" w:eastAsia="Calibri" w:hAnsi="Calibri" w:cs="Calibri"/>
        </w:rPr>
      </w:pPr>
    </w:p>
    <w:p w14:paraId="6A438F77" w14:textId="77777777" w:rsidR="005F6F46" w:rsidRDefault="005F6F46" w:rsidP="005F6F46">
      <w:pPr>
        <w:rPr>
          <w:rFonts w:ascii="Calibri" w:eastAsia="Calibri" w:hAnsi="Calibri" w:cs="Calibri"/>
        </w:rPr>
      </w:pPr>
      <w:r w:rsidRPr="0C06E844">
        <w:rPr>
          <w:rFonts w:ascii="Calibri" w:eastAsia="Calibri" w:hAnsi="Calibri" w:cs="Calibri"/>
        </w:rPr>
        <w:t>e.     Donor Designated Endowments</w:t>
      </w:r>
    </w:p>
    <w:p w14:paraId="3CE3B7A6" w14:textId="77777777" w:rsidR="005F6F46" w:rsidRDefault="005F6F46" w:rsidP="005F6F46">
      <w:pPr>
        <w:rPr>
          <w:rFonts w:ascii="Calibri" w:eastAsia="Calibri" w:hAnsi="Calibri" w:cs="Calibri"/>
        </w:rPr>
      </w:pPr>
    </w:p>
    <w:p w14:paraId="070938F8" w14:textId="77777777" w:rsidR="005F6F46" w:rsidRDefault="005F6F46" w:rsidP="005F6F46">
      <w:pPr>
        <w:rPr>
          <w:rFonts w:ascii="Calibri" w:eastAsia="Calibri" w:hAnsi="Calibri" w:cs="Calibri"/>
        </w:rPr>
      </w:pPr>
      <w:r w:rsidRPr="0C06E844">
        <w:rPr>
          <w:rFonts w:ascii="Calibri" w:eastAsia="Calibri" w:hAnsi="Calibri" w:cs="Calibri"/>
        </w:rPr>
        <w:t xml:space="preserve">Donor designated endowment will be established with an </w:t>
      </w:r>
      <w:proofErr w:type="gramStart"/>
      <w:r w:rsidRPr="0C06E844">
        <w:rPr>
          <w:rFonts w:ascii="Calibri" w:eastAsia="Calibri" w:hAnsi="Calibri" w:cs="Calibri"/>
        </w:rPr>
        <w:t>investment firm/firms</w:t>
      </w:r>
      <w:proofErr w:type="gramEnd"/>
      <w:r w:rsidRPr="0C06E844">
        <w:rPr>
          <w:rFonts w:ascii="Calibri" w:eastAsia="Calibri" w:hAnsi="Calibri" w:cs="Calibri"/>
        </w:rPr>
        <w:t xml:space="preserve"> with the interest generated by the funds to support the donor specified support of Oglala Lakota College. The criteria for the utilization of these funds will be on file with the President’s Office, financial Aid Office, and the Investment firm/firms. The investments will follow the Board of Trustees investment strategy.</w:t>
      </w:r>
    </w:p>
    <w:p w14:paraId="07DB3785" w14:textId="77777777" w:rsidR="005F6F46" w:rsidRDefault="005F6F46" w:rsidP="005F6F46">
      <w:pPr>
        <w:rPr>
          <w:rFonts w:ascii="Calibri" w:eastAsia="Calibri" w:hAnsi="Calibri" w:cs="Calibri"/>
        </w:rPr>
      </w:pPr>
    </w:p>
    <w:p w14:paraId="7FEDB058" w14:textId="77777777" w:rsidR="005F6F46" w:rsidRDefault="005F6F46" w:rsidP="005F6F46">
      <w:pPr>
        <w:rPr>
          <w:rFonts w:ascii="Calibri" w:eastAsia="Calibri" w:hAnsi="Calibri" w:cs="Calibri"/>
        </w:rPr>
      </w:pPr>
      <w:r w:rsidRPr="0C06E844">
        <w:rPr>
          <w:rFonts w:ascii="Calibri" w:eastAsia="Calibri" w:hAnsi="Calibri" w:cs="Calibri"/>
        </w:rPr>
        <w:t>f.      The Board of Trustees will establish an investment strategy for the college’s endowment funds.</w:t>
      </w:r>
    </w:p>
    <w:p w14:paraId="5C9327AA" w14:textId="77777777" w:rsidR="005F6F46" w:rsidRDefault="005F6F46" w:rsidP="005F6F46">
      <w:pPr>
        <w:rPr>
          <w:rFonts w:ascii="Calibri" w:eastAsia="Calibri" w:hAnsi="Calibri" w:cs="Calibri"/>
        </w:rPr>
      </w:pPr>
    </w:p>
    <w:p w14:paraId="14657CCD" w14:textId="77777777" w:rsidR="005F6F46" w:rsidRDefault="005F6F46" w:rsidP="005F6F46">
      <w:pPr>
        <w:rPr>
          <w:rFonts w:ascii="Calibri" w:eastAsia="Calibri" w:hAnsi="Calibri" w:cs="Calibri"/>
        </w:rPr>
      </w:pPr>
      <w:r w:rsidRPr="0C06E844">
        <w:rPr>
          <w:rFonts w:ascii="Calibri" w:eastAsia="Calibri" w:hAnsi="Calibri" w:cs="Calibri"/>
        </w:rPr>
        <w:t xml:space="preserve">The Board of Trustees is responsible for approving an overall investment strategy. </w:t>
      </w:r>
      <w:r w:rsidRPr="0C06E844">
        <w:rPr>
          <w:rFonts w:ascii="Calibri" w:eastAsia="Calibri" w:hAnsi="Calibri" w:cs="Calibri"/>
          <w:color w:val="000000" w:themeColor="text1"/>
          <w:szCs w:val="24"/>
        </w:rPr>
        <w:t>The investment firm will provide the Board of Trustees quarterly reports on a calendar year cycle. All minutes will be attached to the quarterly report. An annual report will be given in December which includes the final quarter.</w:t>
      </w:r>
      <w:r w:rsidRPr="0C06E844">
        <w:rPr>
          <w:rFonts w:ascii="Calibri" w:eastAsia="Calibri" w:hAnsi="Calibri" w:cs="Calibri"/>
          <w:szCs w:val="24"/>
        </w:rPr>
        <w:t xml:space="preserve"> </w:t>
      </w:r>
      <w:r w:rsidRPr="0C06E844">
        <w:rPr>
          <w:rFonts w:ascii="Calibri" w:eastAsia="Calibri" w:hAnsi="Calibri" w:cs="Calibri"/>
        </w:rPr>
        <w:t xml:space="preserve">The investment firm/firms will give the annual format report on the prior calendar year to discuss any changes in investing strategy. The Investment firm/firms manage the accounts based on the approved strategy. </w:t>
      </w:r>
    </w:p>
    <w:p w14:paraId="1471885C" w14:textId="77777777" w:rsidR="005F6F46" w:rsidRDefault="005F6F46" w:rsidP="005F6F46">
      <w:pPr>
        <w:rPr>
          <w:rFonts w:ascii="Calibri" w:eastAsia="Calibri" w:hAnsi="Calibri" w:cs="Calibri"/>
        </w:rPr>
      </w:pPr>
    </w:p>
    <w:p w14:paraId="6288FAA0" w14:textId="77777777" w:rsidR="005F6F46" w:rsidRDefault="005F6F46" w:rsidP="005F6F46">
      <w:pPr>
        <w:rPr>
          <w:rFonts w:ascii="Calibri" w:eastAsia="Calibri" w:hAnsi="Calibri" w:cs="Calibri"/>
          <w:color w:val="222222"/>
          <w:szCs w:val="24"/>
        </w:rPr>
      </w:pPr>
      <w:r w:rsidRPr="0C06E844">
        <w:rPr>
          <w:rFonts w:ascii="Calibri" w:eastAsia="Calibri" w:hAnsi="Calibri" w:cs="Calibri"/>
          <w:color w:val="222222"/>
          <w:szCs w:val="24"/>
        </w:rPr>
        <w:t>Investment Committee operates on a calendar year, quarterly report timeline:</w:t>
      </w:r>
    </w:p>
    <w:p w14:paraId="3C03B7B9" w14:textId="77777777" w:rsidR="005F6F46" w:rsidRDefault="005F6F46" w:rsidP="005F6F46">
      <w:pPr>
        <w:rPr>
          <w:rFonts w:ascii="Calibri" w:eastAsia="Calibri" w:hAnsi="Calibri" w:cs="Calibri"/>
          <w:szCs w:val="24"/>
        </w:rPr>
      </w:pPr>
      <w:r w:rsidRPr="0C06E844">
        <w:rPr>
          <w:rFonts w:ascii="Calibri" w:eastAsia="Calibri" w:hAnsi="Calibri" w:cs="Calibri"/>
          <w:szCs w:val="24"/>
        </w:rPr>
        <w:t xml:space="preserve"> </w:t>
      </w:r>
    </w:p>
    <w:p w14:paraId="75AC07C0" w14:textId="77777777" w:rsidR="005F6F46" w:rsidRDefault="005F6F46" w:rsidP="005F6F46">
      <w:pPr>
        <w:pStyle w:val="ListParagraph"/>
        <w:numPr>
          <w:ilvl w:val="0"/>
          <w:numId w:val="1"/>
        </w:numPr>
        <w:rPr>
          <w:rFonts w:ascii="Calibri" w:eastAsia="Calibri" w:hAnsi="Calibri" w:cs="Calibri"/>
          <w:color w:val="222222"/>
          <w:szCs w:val="24"/>
        </w:rPr>
      </w:pPr>
      <w:r w:rsidRPr="0C06E844">
        <w:rPr>
          <w:rFonts w:ascii="Calibri" w:eastAsia="Calibri" w:hAnsi="Calibri" w:cs="Calibri"/>
          <w:color w:val="222222"/>
          <w:szCs w:val="24"/>
        </w:rPr>
        <w:t xml:space="preserve">January, February, March - report given during the April BOT </w:t>
      </w:r>
      <w:proofErr w:type="gramStart"/>
      <w:r w:rsidRPr="0C06E844">
        <w:rPr>
          <w:rFonts w:ascii="Calibri" w:eastAsia="Calibri" w:hAnsi="Calibri" w:cs="Calibri"/>
          <w:color w:val="222222"/>
          <w:szCs w:val="24"/>
        </w:rPr>
        <w:t>meeting</w:t>
      </w:r>
      <w:proofErr w:type="gramEnd"/>
    </w:p>
    <w:p w14:paraId="63B23EE5" w14:textId="77777777" w:rsidR="005F6F46" w:rsidRDefault="005F6F46" w:rsidP="005F6F46">
      <w:pPr>
        <w:rPr>
          <w:rFonts w:ascii="Calibri" w:eastAsia="Calibri" w:hAnsi="Calibri" w:cs="Calibri"/>
          <w:szCs w:val="24"/>
        </w:rPr>
      </w:pPr>
      <w:r w:rsidRPr="0C06E844">
        <w:rPr>
          <w:rFonts w:ascii="Calibri" w:eastAsia="Calibri" w:hAnsi="Calibri" w:cs="Calibri"/>
          <w:szCs w:val="24"/>
        </w:rPr>
        <w:t xml:space="preserve"> </w:t>
      </w:r>
    </w:p>
    <w:p w14:paraId="4823B1A1" w14:textId="77777777" w:rsidR="005F6F46" w:rsidRDefault="005F6F46" w:rsidP="005F6F46">
      <w:pPr>
        <w:pStyle w:val="ListParagraph"/>
        <w:numPr>
          <w:ilvl w:val="0"/>
          <w:numId w:val="1"/>
        </w:numPr>
        <w:rPr>
          <w:rFonts w:ascii="Calibri" w:eastAsia="Calibri" w:hAnsi="Calibri" w:cs="Calibri"/>
          <w:color w:val="222222"/>
          <w:szCs w:val="24"/>
        </w:rPr>
      </w:pPr>
      <w:r w:rsidRPr="0C06E844">
        <w:rPr>
          <w:rFonts w:ascii="Calibri" w:eastAsia="Calibri" w:hAnsi="Calibri" w:cs="Calibri"/>
          <w:color w:val="222222"/>
          <w:szCs w:val="24"/>
        </w:rPr>
        <w:t xml:space="preserve">April, May, June - report given during the July BOT </w:t>
      </w:r>
      <w:proofErr w:type="gramStart"/>
      <w:r w:rsidRPr="0C06E844">
        <w:rPr>
          <w:rFonts w:ascii="Calibri" w:eastAsia="Calibri" w:hAnsi="Calibri" w:cs="Calibri"/>
          <w:color w:val="222222"/>
          <w:szCs w:val="24"/>
        </w:rPr>
        <w:t>meeting</w:t>
      </w:r>
      <w:proofErr w:type="gramEnd"/>
    </w:p>
    <w:p w14:paraId="1C62508C" w14:textId="77777777" w:rsidR="005F6F46" w:rsidRDefault="005F6F46" w:rsidP="005F6F46">
      <w:pPr>
        <w:rPr>
          <w:rFonts w:ascii="Calibri" w:eastAsia="Calibri" w:hAnsi="Calibri" w:cs="Calibri"/>
          <w:szCs w:val="24"/>
        </w:rPr>
      </w:pPr>
      <w:r w:rsidRPr="0C06E844">
        <w:rPr>
          <w:rFonts w:ascii="Calibri" w:eastAsia="Calibri" w:hAnsi="Calibri" w:cs="Calibri"/>
          <w:szCs w:val="24"/>
        </w:rPr>
        <w:t xml:space="preserve"> </w:t>
      </w:r>
    </w:p>
    <w:p w14:paraId="02B8C349" w14:textId="77777777" w:rsidR="005F6F46" w:rsidRDefault="005F6F46" w:rsidP="005F6F46">
      <w:pPr>
        <w:pStyle w:val="ListParagraph"/>
        <w:numPr>
          <w:ilvl w:val="0"/>
          <w:numId w:val="1"/>
        </w:numPr>
        <w:rPr>
          <w:rFonts w:ascii="Calibri" w:eastAsia="Calibri" w:hAnsi="Calibri" w:cs="Calibri"/>
          <w:color w:val="222222"/>
          <w:szCs w:val="24"/>
        </w:rPr>
      </w:pPr>
      <w:r w:rsidRPr="0C06E844">
        <w:rPr>
          <w:rFonts w:ascii="Calibri" w:eastAsia="Calibri" w:hAnsi="Calibri" w:cs="Calibri"/>
          <w:color w:val="222222"/>
          <w:szCs w:val="24"/>
        </w:rPr>
        <w:t xml:space="preserve">July, August, September - report given during the October BOT </w:t>
      </w:r>
      <w:proofErr w:type="gramStart"/>
      <w:r w:rsidRPr="0C06E844">
        <w:rPr>
          <w:rFonts w:ascii="Calibri" w:eastAsia="Calibri" w:hAnsi="Calibri" w:cs="Calibri"/>
          <w:color w:val="222222"/>
          <w:szCs w:val="24"/>
        </w:rPr>
        <w:t>meeting</w:t>
      </w:r>
      <w:proofErr w:type="gramEnd"/>
    </w:p>
    <w:p w14:paraId="05287262" w14:textId="77777777" w:rsidR="005F6F46" w:rsidRDefault="005F6F46" w:rsidP="005F6F46">
      <w:pPr>
        <w:rPr>
          <w:rFonts w:ascii="Calibri" w:eastAsia="Calibri" w:hAnsi="Calibri" w:cs="Calibri"/>
          <w:szCs w:val="24"/>
        </w:rPr>
      </w:pPr>
      <w:r w:rsidRPr="0C06E844">
        <w:rPr>
          <w:rFonts w:ascii="Calibri" w:eastAsia="Calibri" w:hAnsi="Calibri" w:cs="Calibri"/>
          <w:szCs w:val="24"/>
        </w:rPr>
        <w:t xml:space="preserve"> </w:t>
      </w:r>
    </w:p>
    <w:p w14:paraId="7BB8C92E" w14:textId="77777777" w:rsidR="005F6F46" w:rsidRDefault="005F6F46" w:rsidP="005F6F46">
      <w:pPr>
        <w:pStyle w:val="ListParagraph"/>
        <w:numPr>
          <w:ilvl w:val="0"/>
          <w:numId w:val="1"/>
        </w:numPr>
        <w:rPr>
          <w:rFonts w:ascii="Calibri" w:eastAsia="Calibri" w:hAnsi="Calibri" w:cs="Calibri"/>
          <w:color w:val="222222"/>
          <w:szCs w:val="24"/>
        </w:rPr>
      </w:pPr>
      <w:r w:rsidRPr="0C06E844">
        <w:rPr>
          <w:rFonts w:ascii="Calibri" w:eastAsia="Calibri" w:hAnsi="Calibri" w:cs="Calibri"/>
          <w:color w:val="222222"/>
          <w:szCs w:val="24"/>
        </w:rPr>
        <w:t>October, November, December - Report given at the December BOT meeting as an annual report.</w:t>
      </w:r>
    </w:p>
    <w:p w14:paraId="7B0AE7A7" w14:textId="77777777" w:rsidR="005F6F46" w:rsidRDefault="005F6F46" w:rsidP="005F6F46">
      <w:pPr>
        <w:rPr>
          <w:rFonts w:ascii="Calibri" w:eastAsia="Calibri" w:hAnsi="Calibri" w:cs="Calibri"/>
          <w:color w:val="222222"/>
          <w:szCs w:val="24"/>
        </w:rPr>
      </w:pPr>
    </w:p>
    <w:p w14:paraId="6C65EF9F" w14:textId="77777777" w:rsidR="005F6F46" w:rsidRDefault="005F6F46" w:rsidP="005F6F46">
      <w:pPr>
        <w:pStyle w:val="ListParagraph"/>
        <w:numPr>
          <w:ilvl w:val="0"/>
          <w:numId w:val="1"/>
        </w:numPr>
        <w:rPr>
          <w:rFonts w:ascii="Calibri" w:eastAsia="Calibri" w:hAnsi="Calibri" w:cs="Calibri"/>
          <w:color w:val="222222"/>
          <w:szCs w:val="24"/>
        </w:rPr>
      </w:pPr>
      <w:r w:rsidRPr="0C06E844">
        <w:rPr>
          <w:rFonts w:ascii="Calibri" w:eastAsia="Calibri" w:hAnsi="Calibri" w:cs="Calibri"/>
          <w:color w:val="222222"/>
          <w:szCs w:val="24"/>
        </w:rPr>
        <w:t>December – Report given on calendar year.</w:t>
      </w:r>
    </w:p>
    <w:p w14:paraId="1DA68DA4" w14:textId="77777777" w:rsidR="005F6F46" w:rsidRDefault="005F6F46" w:rsidP="005F6F46"/>
    <w:p w14:paraId="19948F31" w14:textId="77777777" w:rsidR="005F6F46" w:rsidRDefault="005F6F46" w:rsidP="005F6F46"/>
    <w:p w14:paraId="734610A2" w14:textId="77777777" w:rsidR="005F6F46" w:rsidRDefault="005F6F46" w:rsidP="005F6F46"/>
    <w:p w14:paraId="2E62CFAC" w14:textId="77777777" w:rsidR="00B708BB" w:rsidRDefault="00B708BB"/>
    <w:sectPr w:rsidR="00B708B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tream Vera Serif">
    <w:altName w:val="Times New Roman"/>
    <w:charset w:val="00"/>
    <w:family w:val="roman"/>
    <w:pitch w:val="variable"/>
  </w:font>
  <w:font w:name="Bitstream Vera Sans">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D1E61"/>
    <w:multiLevelType w:val="hybridMultilevel"/>
    <w:tmpl w:val="CDDC2FBC"/>
    <w:lvl w:ilvl="0" w:tplc="8D8E29F0">
      <w:start w:val="1"/>
      <w:numFmt w:val="bullet"/>
      <w:lvlText w:val=""/>
      <w:lvlJc w:val="left"/>
      <w:pPr>
        <w:ind w:left="720" w:hanging="360"/>
      </w:pPr>
      <w:rPr>
        <w:rFonts w:ascii="Symbol" w:hAnsi="Symbol" w:hint="default"/>
      </w:rPr>
    </w:lvl>
    <w:lvl w:ilvl="1" w:tplc="5E728F90">
      <w:start w:val="1"/>
      <w:numFmt w:val="bullet"/>
      <w:lvlText w:val="o"/>
      <w:lvlJc w:val="left"/>
      <w:pPr>
        <w:ind w:left="1440" w:hanging="360"/>
      </w:pPr>
      <w:rPr>
        <w:rFonts w:ascii="Courier New" w:hAnsi="Courier New" w:hint="default"/>
      </w:rPr>
    </w:lvl>
    <w:lvl w:ilvl="2" w:tplc="2B76D724">
      <w:start w:val="1"/>
      <w:numFmt w:val="bullet"/>
      <w:lvlText w:val=""/>
      <w:lvlJc w:val="left"/>
      <w:pPr>
        <w:ind w:left="2160" w:hanging="360"/>
      </w:pPr>
      <w:rPr>
        <w:rFonts w:ascii="Wingdings" w:hAnsi="Wingdings" w:hint="default"/>
      </w:rPr>
    </w:lvl>
    <w:lvl w:ilvl="3" w:tplc="32986050">
      <w:start w:val="1"/>
      <w:numFmt w:val="bullet"/>
      <w:lvlText w:val=""/>
      <w:lvlJc w:val="left"/>
      <w:pPr>
        <w:ind w:left="2880" w:hanging="360"/>
      </w:pPr>
      <w:rPr>
        <w:rFonts w:ascii="Symbol" w:hAnsi="Symbol" w:hint="default"/>
      </w:rPr>
    </w:lvl>
    <w:lvl w:ilvl="4" w:tplc="54CEBF52">
      <w:start w:val="1"/>
      <w:numFmt w:val="bullet"/>
      <w:lvlText w:val="o"/>
      <w:lvlJc w:val="left"/>
      <w:pPr>
        <w:ind w:left="3600" w:hanging="360"/>
      </w:pPr>
      <w:rPr>
        <w:rFonts w:ascii="Courier New" w:hAnsi="Courier New" w:hint="default"/>
      </w:rPr>
    </w:lvl>
    <w:lvl w:ilvl="5" w:tplc="34585A9A">
      <w:start w:val="1"/>
      <w:numFmt w:val="bullet"/>
      <w:lvlText w:val=""/>
      <w:lvlJc w:val="left"/>
      <w:pPr>
        <w:ind w:left="4320" w:hanging="360"/>
      </w:pPr>
      <w:rPr>
        <w:rFonts w:ascii="Wingdings" w:hAnsi="Wingdings" w:hint="default"/>
      </w:rPr>
    </w:lvl>
    <w:lvl w:ilvl="6" w:tplc="403A6A24">
      <w:start w:val="1"/>
      <w:numFmt w:val="bullet"/>
      <w:lvlText w:val=""/>
      <w:lvlJc w:val="left"/>
      <w:pPr>
        <w:ind w:left="5040" w:hanging="360"/>
      </w:pPr>
      <w:rPr>
        <w:rFonts w:ascii="Symbol" w:hAnsi="Symbol" w:hint="default"/>
      </w:rPr>
    </w:lvl>
    <w:lvl w:ilvl="7" w:tplc="679C24CE">
      <w:start w:val="1"/>
      <w:numFmt w:val="bullet"/>
      <w:lvlText w:val="o"/>
      <w:lvlJc w:val="left"/>
      <w:pPr>
        <w:ind w:left="5760" w:hanging="360"/>
      </w:pPr>
      <w:rPr>
        <w:rFonts w:ascii="Courier New" w:hAnsi="Courier New" w:hint="default"/>
      </w:rPr>
    </w:lvl>
    <w:lvl w:ilvl="8" w:tplc="5A387DA2">
      <w:start w:val="1"/>
      <w:numFmt w:val="bullet"/>
      <w:lvlText w:val=""/>
      <w:lvlJc w:val="left"/>
      <w:pPr>
        <w:ind w:left="6480" w:hanging="360"/>
      </w:pPr>
      <w:rPr>
        <w:rFonts w:ascii="Wingdings" w:hAnsi="Wingdings" w:hint="default"/>
      </w:rPr>
    </w:lvl>
  </w:abstractNum>
  <w:num w:numId="1" w16cid:durableId="164365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46"/>
    <w:rsid w:val="005F6F46"/>
    <w:rsid w:val="00B7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C05E"/>
  <w15:chartTrackingRefBased/>
  <w15:docId w15:val="{1855F7D5-B967-4897-BB7F-2759EDA5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46"/>
    <w:pPr>
      <w:widowControl w:val="0"/>
      <w:suppressAutoHyphens/>
      <w:spacing w:after="0" w:line="240" w:lineRule="auto"/>
    </w:pPr>
    <w:rPr>
      <w:rFonts w:ascii="Bitstream Vera Serif" w:eastAsia="Bitstream Vera Sans" w:hAnsi="Bitstream Vera Serif"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80cde185-d2a0-45e2-9bde-945b73e57a20" xsi:nil="true"/>
    <lcf76f155ced4ddcb4097134ff3c332f xmlns="80cde185-d2a0-45e2-9bde-945b73e57a20">
      <Terms xmlns="http://schemas.microsoft.com/office/infopath/2007/PartnerControls"/>
    </lcf76f155ced4ddcb4097134ff3c332f>
    <LastUpdate xmlns="80cde185-d2a0-45e2-9bde-945b73e57a20" xsi:nil="tru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2D6B6716-DE2E-4292-9B7D-6A8E714D8B91}"/>
</file>

<file path=customXml/itemProps2.xml><?xml version="1.0" encoding="utf-8"?>
<ds:datastoreItem xmlns:ds="http://schemas.openxmlformats.org/officeDocument/2006/customXml" ds:itemID="{847B5B08-5C9B-4F9B-BA94-693459B31DEC}"/>
</file>

<file path=customXml/itemProps3.xml><?xml version="1.0" encoding="utf-8"?>
<ds:datastoreItem xmlns:ds="http://schemas.openxmlformats.org/officeDocument/2006/customXml" ds:itemID="{5B747852-CF94-43EF-B3DC-58F546EBC44F}"/>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2926</Characters>
  <Application>Microsoft Office Word</Application>
  <DocSecurity>0</DocSecurity>
  <Lines>79</Lines>
  <Paragraphs>30</Paragraphs>
  <ScaleCrop>false</ScaleCrop>
  <Company>Hewlett-Packard Company</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Haugen</dc:creator>
  <cp:keywords/>
  <dc:description/>
  <cp:lastModifiedBy>Tyler Haugen</cp:lastModifiedBy>
  <cp:revision>1</cp:revision>
  <dcterms:created xsi:type="dcterms:W3CDTF">2023-02-07T22:47:00Z</dcterms:created>
  <dcterms:modified xsi:type="dcterms:W3CDTF">2023-02-07T22:48:00Z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0x0101001F1E7F0EC2EC0D44A623885941C953B1</vt:lpwstr>
  </property>
  <property fmtid="{D5CDD505-2E9C-101B-9397-08002B2CF9AE}" pid="3" name="Order">
    <vt:r8>3302900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