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b w:val="1"/>
          <w:color w:val="1c1c1c"/>
          <w:sz w:val="24"/>
          <w:szCs w:val="24"/>
          <w:rtl w:val="0"/>
        </w:rPr>
        <w:t xml:space="preserve">OLC POLICY 67-700</w:t>
      </w: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c1c1c"/>
          <w:sz w:val="24"/>
          <w:szCs w:val="24"/>
          <w:rtl w:val="0"/>
        </w:rPr>
        <w:t xml:space="preserve">BOT 08-12-20, 08-31-21, 10-25-2023</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COVID-19 Employee Policy</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836"/>
          <w:tab w:val="left" w:leader="none" w:pos="286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Oglala Lakota College (OLC) is implementing the Policies set forth herein to protect employees from exposure to COVID-19; to prevent the further spread of COVID-19; and to provide support to employees who contract or are exposed to COVID-19. As essential personnel, OLC employees have a duty and responsibility to abide by the policies and laws necessary to ensure that OLC can continue to serve its students during the COVID-19 pandemic. The following information is provided to assist employees in understanding the policy that OLC has implemented in the event that a college employee is potentially exposed or exposed to COVID-19, has contracted COVID-19, or there is an event of potential or actual exposure at OLC properties. OLC policy includes consideration of symptom based, time based, and test-based strategies.  Employees are required to adhere to this COVID-19 Employee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Policy as a condition of employment at OLC. Violations of this Policy will result in action in accordance with OLC Personnel Discipline Policies up to an including termination of employment. All provisions in this Policy that specify a number of days shall mean calendar days. </w:t>
      </w:r>
    </w:p>
    <w:p w:rsidR="00000000" w:rsidDel="00000000" w:rsidP="00000000" w:rsidRDefault="00000000" w:rsidRPr="00000000" w14:paraId="000000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EMPLOYEES WITH SYMPTOMS OF ILLNESS BUT NO KNOWN EXPOSURE TO COVID-19.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who have symptoms are required to notify their Supervisor and the Personnel Department of symptoms immediately.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shall not report to work until they have been tested for COVID-19. At-home tests are acceptable for testing. Employees are encouraged to go to a medical center for verification of a positive COVID-19 result. Employees will notify the Personnel Department of the results in writing. Employees who test positive for COVID-19 must adhere to Section D of this policy. Employees are eligible to use their personal or sick leave or may be granted authorization to work from home by their immediate Supervisor until they are authorized to return to work. </w:t>
      </w:r>
    </w:p>
    <w:p w:rsidR="00000000" w:rsidDel="00000000" w:rsidP="00000000" w:rsidRDefault="00000000" w:rsidRPr="00000000" w14:paraId="0000000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will maintain confidentiality of all medical records received and any health information disclosed to OLC.  It is the ethical responsibility of the employee to protect colleagues and the community by disclosing COVID-19 potential exposure and to report to the appropriate agency as defined by the Oglala Sioux Tribe i.e., OST Health Administration. </w:t>
      </w:r>
    </w:p>
    <w:p w:rsidR="00000000" w:rsidDel="00000000" w:rsidP="00000000" w:rsidRDefault="00000000" w:rsidRPr="00000000" w14:paraId="0000000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EMPLOYEES WHO HAVE BEEN POTENTIALLY EXPOSED TO COVID-19 (BUT HAVE NOT TESTED POSITIVE FOR COVID-19). </w:t>
      </w:r>
    </w:p>
    <w:p w:rsidR="00000000" w:rsidDel="00000000" w:rsidP="00000000" w:rsidRDefault="00000000" w:rsidRPr="00000000" w14:paraId="00000011">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have been notified by any health care provider, the OST Health Administration, or any office of the OST or the OLC Personnel Department of potential exposure to COVID-19, but who have not tested positive for COVID-19, are required to notify their Immediate Supervisor and the Personnel Department immediately.  Employees will also provide the OLC Personnel Department with the following information:</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potential exposure. </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Location of potential exposure if known. </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date between the date of potential exposure and the date reporting to the OLC Personnel Department, the employees’ location for each hour of each day within OLC offices, and names of employees who they were in contact with for each date and hour and location within OLC. </w:t>
      </w:r>
    </w:p>
    <w:p w:rsidR="00000000" w:rsidDel="00000000" w:rsidP="00000000" w:rsidRDefault="00000000" w:rsidRPr="00000000" w14:paraId="00000016">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have been exposed to COVID-19 are eligible to use personal or sick leave or may be authorized to work remotely from home until they are cleared to return to work by the appropriate agency as defined by the Oglala Sioux Tribe 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OST Health Administration. The OLC employee will provide the Personnel Department with copies of any notifications issued to the employee by the OST, including but not limited to copies of quarantine orders or notices.  </w:t>
      </w:r>
    </w:p>
    <w:p w:rsidR="00000000" w:rsidDel="00000000" w:rsidP="00000000" w:rsidRDefault="00000000" w:rsidRPr="00000000" w14:paraId="00000018">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the OLC Personnel Department or President receives information confirming there is an exposure within an OLC facility, OLC will assign appropriate Personnel employee and/or administrative employee to investigate which employees may have been exposed to COVID-19.</w:t>
      </w:r>
    </w:p>
    <w:p w:rsidR="00000000" w:rsidDel="00000000" w:rsidP="00000000" w:rsidRDefault="00000000" w:rsidRPr="00000000" w14:paraId="0000001A">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will require potentially exposed employees to leave OLC facilities and not return to the office for work until the requirements of this section are met.</w:t>
      </w:r>
    </w:p>
    <w:p w:rsidR="00000000" w:rsidDel="00000000" w:rsidP="00000000" w:rsidRDefault="00000000" w:rsidRPr="00000000" w14:paraId="0000001C">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required to follow any directives issued by the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appropriate agency as defined by the Oglala Sioux Tribe i.e., OST Health Administration prior to return to work.  OLC may require an employee to be tested for COVID-19 prior to returning to work.  If an employee is advised to quarantine by the appropriate agency, the employee shall schedule testing at the end of the quarantine period.  If no period of quarantine is established by the OST Health Administration, the employee shall test four to five (4-5) days after the potential exposure date, or upon experiencing COVID-19 symptoms, whichever occurs first.  </w:t>
      </w:r>
    </w:p>
    <w:p w:rsidR="00000000" w:rsidDel="00000000" w:rsidP="00000000" w:rsidRDefault="00000000" w:rsidRPr="00000000" w14:paraId="0000001E">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should self-monitor for symptoms. At any point symptoms occur, the employee will schedule COVID-19 testing. </w:t>
      </w:r>
    </w:p>
    <w:p w:rsidR="00000000" w:rsidDel="00000000" w:rsidP="00000000" w:rsidRDefault="00000000" w:rsidRPr="00000000" w14:paraId="00000020">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will maintain confidentiality of all medical records received and any health information disclosed to OLC. It is the ethical responsibility of the employee to protect colleagues and the community by disclosing COVID-19 potential exposure and to report to the appropriate agency as defined by the Oglala Sioux Tribe i.e., OST Health Administration. </w:t>
      </w:r>
    </w:p>
    <w:p w:rsidR="00000000" w:rsidDel="00000000" w:rsidP="00000000" w:rsidRDefault="00000000" w:rsidRPr="00000000" w14:paraId="00000022">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a potential exposure, OLC will provide the appropriate agency as defined by the Oglala Sioux Tribe i.e.,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OST Health Administration with a list that will include:</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names of employees who have possibly been exposed,</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date(s) that each employee was potentially exposed,</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employee’s contact information (address and phone number), and </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location(s) where the potential exposure took place.</w:t>
      </w:r>
    </w:p>
    <w:p w:rsidR="00000000" w:rsidDel="00000000" w:rsidP="00000000" w:rsidRDefault="00000000" w:rsidRPr="00000000" w14:paraId="00000028">
      <w:pPr>
        <w:tabs>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potential exposure means an individual who is COVID-19 positive has been within an OLC office longer than 15 minutes and has had contact within 6 feet of OLC personnel, or an individual who is a household member of a COVID-19 positive individual. The timeframe for having contact with an individual includes the period of time of 48 hours before the individual becomes symptomatic.</w:t>
      </w:r>
    </w:p>
    <w:p w:rsidR="00000000" w:rsidDel="00000000" w:rsidP="00000000" w:rsidRDefault="00000000" w:rsidRPr="00000000" w14:paraId="0000002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have had a potential exposure but remain asymptomatic should adhere to the following practices prior to and during their work shift:</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Pre-Screen</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Monitoring for symptoms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Wear a Mask if in an enclosed area with multiple employees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Distance</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Disinfect and Clean workspaces</w:t>
      </w:r>
    </w:p>
    <w:p w:rsidR="00000000" w:rsidDel="00000000" w:rsidP="00000000" w:rsidRDefault="00000000" w:rsidRPr="00000000" w14:paraId="00000031">
      <w:pPr>
        <w:tabs>
          <w:tab w:val="left" w:leader="none" w:pos="836"/>
          <w:tab w:val="left" w:leader="none" w:pos="2865"/>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EMPLOYEES WHO TEST POSITIVE FOR COVID-19. </w:t>
      </w:r>
    </w:p>
    <w:p w:rsidR="00000000" w:rsidDel="00000000" w:rsidP="00000000" w:rsidRDefault="00000000" w:rsidRPr="00000000" w14:paraId="00000033">
      <w:pPr>
        <w:spacing w:after="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employee who has tested positive for COVID-19 is required to notify the OLC Personnel Department and their Immediate Supervisor immediately by telephone and exit the OLC buildings.  Employees will also provide the OLC Personnel Department with the following information:</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 contacts within the 48 hours prior to testing positive. </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tested positive. </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Location of potential exposure if known.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ethical responsibility of the employee to protect colleagues and the community by disclosing COVID-19 potential exposure and to report to the appropriate agency as defined by the Oglala Sioux Tribe i.e., OST Health Administration.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will identify the location of work for the COVID-19 positive employee, and will investigate and determine the following:</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names of employees who have potentially been exposed,</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date(s) that each employee was potentially exposed,</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employees’ contact information (address and phone number),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location(s) where the exposure took place, and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clients or non-OLC persons who were in the same work area as the COVID-19 positive employee for close contact within the 48 hours prior to testing positive.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shall notify all OLC employees who had a confirmed exposure. Employees will follow section C of this policy. </w:t>
      </w:r>
    </w:p>
    <w:p w:rsidR="00000000" w:rsidDel="00000000" w:rsidP="00000000" w:rsidRDefault="00000000" w:rsidRPr="00000000" w14:paraId="0000004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customer’s, visitor’s, and vendor’s responsibility to protect themselves, college employees, students, and community members when entering any OLC facilities and to adhere to any tribal ordinances/guidelines and recommendations by the Center for Disease Control (CDC).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have been exposed to COVID-19 are eligible to use personal or sick leave or may be authorized to work remotely from home until they are cleared to return to work by the appropriate agency as defined by the Oglala Sioux Tribe i.e., OST Health Administration. OLC employee will provide the Personnel Department with copies of any notifications issued to the employee by the OST, including but not limited to copies of quarantine orders or notices. </w:t>
      </w:r>
      <w:r w:rsidDel="00000000" w:rsidR="00000000" w:rsidRPr="00000000">
        <w:rPr>
          <w:rtl w:val="0"/>
        </w:rPr>
      </w:r>
    </w:p>
    <w:p w:rsidR="00000000" w:rsidDel="00000000" w:rsidP="00000000" w:rsidRDefault="00000000" w:rsidRPr="00000000" w14:paraId="0000004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are issued a notice of quarantine by the OST Health Administration must comply with all return to work requirements issued by the appropriate agency as defined by the Oglala Sioux Tribe i.e., OST Health Administration. </w:t>
      </w:r>
    </w:p>
    <w:p w:rsidR="00000000" w:rsidDel="00000000" w:rsidP="00000000" w:rsidRDefault="00000000" w:rsidRPr="00000000" w14:paraId="0000004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RETURN TO WORK PRACTICES AND WORK RESTRICTIONS </w:t>
      </w:r>
    </w:p>
    <w:p w:rsidR="00000000" w:rsidDel="00000000" w:rsidP="00000000" w:rsidRDefault="00000000" w:rsidRPr="00000000" w14:paraId="0000004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must return to work at the end of their quarantine period. Employees must test before returning to work. At-home tests are acceptable for testing. If an employee continues to test positive, they will be required to wear a mask if they are in a shared working space. After returning to work following a COVID-19 positive test or quarantine notice issued by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appropriate agency as defined by the Oglala Sioux Tribe i.e.,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OST Health Administration. </w:t>
      </w:r>
    </w:p>
    <w:p w:rsidR="00000000" w:rsidDel="00000000" w:rsidP="00000000" w:rsidRDefault="00000000" w:rsidRPr="00000000" w14:paraId="000000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OLC FACILITY POLICY FOLLOWING AN EXPOSURE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there is a COVID-19 exposure in an OLC facility, whether that exposure was from an OLC employee, a client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any other person, OLC will also close off any areas in which the COVID-19 positive individual was located for more than 1 hour. OLC will close the offices affected and issue a notice of the temporary closure.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6"/>
          <w:tab w:val="left" w:leader="none" w:pos="2865"/>
        </w:tabs>
        <w:spacing w:after="0" w:before="0" w:line="259"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OLC POST EXPOSURE FACILITY SANITATION POLICY </w:t>
      </w:r>
    </w:p>
    <w:p w:rsidR="00000000" w:rsidDel="00000000" w:rsidP="00000000" w:rsidRDefault="00000000" w:rsidRPr="00000000" w14:paraId="00000051">
      <w:pPr>
        <w:tabs>
          <w:tab w:val="left" w:leader="none" w:pos="836"/>
          <w:tab w:val="left" w:leader="none" w:pos="2865"/>
        </w:tabs>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there has been an exposure in an OLC facility the following steps will be taken to properly sanitize the affected workspace: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 off areas used by any COVID-19 positive individual. </w:t>
      </w:r>
    </w:p>
    <w:p w:rsidR="00000000" w:rsidDel="00000000" w:rsidP="00000000" w:rsidRDefault="00000000" w:rsidRPr="00000000" w14:paraId="0000005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may not necessarily need to close operations, if the affected areas can be closed off. The President has full discretion to determine the extent of closure needed.</w:t>
      </w:r>
    </w:p>
    <w:p w:rsidR="00000000" w:rsidDel="00000000" w:rsidP="00000000" w:rsidRDefault="00000000" w:rsidRPr="00000000" w14:paraId="0000005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outside doors and windows to increase air circulation in the area.</w:t>
      </w:r>
    </w:p>
    <w:p w:rsidR="00000000" w:rsidDel="00000000" w:rsidP="00000000" w:rsidRDefault="00000000" w:rsidRPr="00000000" w14:paraId="0000005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and disinfect all areas used by the COVID-19 positive individual including but not limited to offices, bathrooms, common areas, shared electronic equipment like tablets, touch screens, keyboards, remote controls, and ATM machines.</w:t>
      </w:r>
    </w:p>
    <w:p w:rsidR="00000000" w:rsidDel="00000000" w:rsidP="00000000" w:rsidRDefault="00000000" w:rsidRPr="00000000" w14:paraId="0000005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Vacuum the space if needed. Use a vacuum equipped with high-efficiency particulate air (HEPA) filter, if available. </w:t>
      </w:r>
    </w:p>
    <w:p w:rsidR="00000000" w:rsidDel="00000000" w:rsidP="00000000" w:rsidRDefault="00000000" w:rsidRPr="00000000" w14:paraId="0000005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vacuum a room or space that has people in it. Wait until the room or space is empty to vacuum, such as at night for common spaces or during the day for private rooms.</w:t>
      </w:r>
    </w:p>
    <w:p w:rsidR="00000000" w:rsidDel="00000000" w:rsidP="00000000" w:rsidRDefault="00000000" w:rsidRPr="00000000" w14:paraId="0000005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Wear disposable gloves to clean and disinfect. For soft (porous) surfaces such as carpeted floors or rugs, clean the surface with detergents or cleaners appropriate for use on these surfaces, according to the textile’s label. After cleaning, disinfect with an appropriate disinfectant.</w:t>
      </w:r>
    </w:p>
    <w:p w:rsidR="00000000" w:rsidDel="00000000" w:rsidP="00000000" w:rsidRDefault="00000000" w:rsidRPr="00000000" w14:paraId="0000005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Soft and porous materials, like carpets, are generally not as easy to disinfect as hard and non-porous surfaces. Follow the disinfectant manufacturer’s safety instructions (such as wearing gloves and ensuring adequate ventilation), concentration level, application method, and contact time. Allow sufficient drying time.</w:t>
      </w:r>
    </w:p>
    <w:p w:rsidR="00000000" w:rsidDel="00000000" w:rsidP="00000000" w:rsidRDefault="00000000" w:rsidRPr="00000000" w14:paraId="0000006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Temporarily turn off in-room, window-mounted, or on-wall recirculation HVAC to avoid contamination of the HVAC units.</w:t>
      </w:r>
    </w:p>
    <w:p w:rsidR="00000000" w:rsidDel="00000000" w:rsidP="00000000" w:rsidRDefault="00000000" w:rsidRPr="00000000" w14:paraId="0000006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deactivate central HVAC systems. These systems tend to provide better filtration capabilities and introduce outdoor air into the areas that they serve.</w:t>
      </w:r>
    </w:p>
    <w:p w:rsidR="00000000" w:rsidDel="00000000" w:rsidP="00000000" w:rsidRDefault="00000000" w:rsidRPr="00000000" w14:paraId="0000006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 temporarily turning off room fans and the central HVAC system that services the room or space, so that particles that escape from vacuuming will not circulate throughout the facility.</w:t>
      </w:r>
    </w:p>
    <w:p w:rsidR="00000000" w:rsidDel="00000000" w:rsidP="00000000" w:rsidRDefault="00000000" w:rsidRPr="00000000" w14:paraId="0000006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the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area has been appropriately disinfected, it can be opened for use.</w:t>
      </w:r>
    </w:p>
    <w:p w:rsidR="00000000" w:rsidDel="00000000" w:rsidP="00000000" w:rsidRDefault="00000000" w:rsidRPr="00000000" w14:paraId="0000006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without close contact with the person who is sick can return to work immediately after disinfection.</w:t>
      </w:r>
    </w:p>
    <w:p w:rsidR="00000000" w:rsidDel="00000000" w:rsidP="00000000" w:rsidRDefault="00000000" w:rsidRPr="00000000" w14:paraId="0000006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Continue routine cleaning and disinfection to maintain a healthy environment.</w:t>
      </w:r>
    </w:p>
    <w:p w:rsidR="00000000" w:rsidDel="00000000" w:rsidP="00000000" w:rsidRDefault="00000000" w:rsidRPr="00000000" w14:paraId="0000006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EXPECTED EMPLOYEE CONDUCT OUTSIDE OF THE WORKPLACE TO PREVENT RISK OF COVID-19 EXPOSURE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are expected to adhere to the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and safety policies of OLC and the laws of the Oglala Sioux Tribe to minimize the risk of COVID-19 exposure. Failure to comply with health and safety policy and law is grounds for discipline up to and including termination of employment. </w:t>
      </w:r>
    </w:p>
    <w:p w:rsidR="00000000" w:rsidDel="00000000" w:rsidP="00000000" w:rsidRDefault="00000000" w:rsidRPr="00000000" w14:paraId="0000007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this OLC Policy, which is based on the Oglala Sioux Tribe Ordinances 20-31, Section 5, and 21-26</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recommended actions: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2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Covid Risk Level is Orange or Red under the Oglala Sioux Tribe Ordinance 21-26, Oglala Lakota College will follow their School – in person Hybrid Plan and follow health orders regarding activities as defined in the Oglala Sioux Tribe Covid-19 Response: Risk Alert Level Chart. </w:t>
      </w:r>
    </w:p>
    <w:p w:rsidR="00000000" w:rsidDel="00000000" w:rsidP="00000000" w:rsidRDefault="00000000" w:rsidRPr="00000000" w14:paraId="00000075">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Hybrid Plan –</w:t>
      </w:r>
    </w:p>
    <w:p w:rsidR="00000000" w:rsidDel="00000000" w:rsidP="00000000" w:rsidRDefault="00000000" w:rsidRPr="00000000" w14:paraId="00000076">
      <w:pPr>
        <w:keepNext w:val="0"/>
        <w:keepLines w:val="0"/>
        <w:pageBreakBefore w:val="0"/>
        <w:widowControl w:val="1"/>
        <w:numPr>
          <w:ilvl w:val="5"/>
          <w:numId w:val="12"/>
        </w:numPr>
        <w:pBdr>
          <w:top w:space="0" w:sz="0" w:val="nil"/>
          <w:left w:space="0" w:sz="0" w:val="nil"/>
          <w:bottom w:space="0" w:sz="0" w:val="nil"/>
          <w:right w:space="0" w:sz="0" w:val="nil"/>
          <w:between w:space="0" w:sz="0" w:val="nil"/>
        </w:pBdr>
        <w:shd w:fill="auto" w:val="clear"/>
        <w:spacing w:after="0" w:before="0" w:line="259" w:lineRule="auto"/>
        <w:ind w:left="360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Essential employees will rotate days worked with an approved schedule from the supervisor.</w:t>
      </w:r>
    </w:p>
    <w:p w:rsidR="00000000" w:rsidDel="00000000" w:rsidP="00000000" w:rsidRDefault="00000000" w:rsidRPr="00000000" w14:paraId="00000077">
      <w:pPr>
        <w:keepNext w:val="0"/>
        <w:keepLines w:val="0"/>
        <w:pageBreakBefore w:val="0"/>
        <w:widowControl w:val="1"/>
        <w:numPr>
          <w:ilvl w:val="5"/>
          <w:numId w:val="12"/>
        </w:numPr>
        <w:pBdr>
          <w:top w:space="0" w:sz="0" w:val="nil"/>
          <w:left w:space="0" w:sz="0" w:val="nil"/>
          <w:bottom w:space="0" w:sz="0" w:val="nil"/>
          <w:right w:space="0" w:sz="0" w:val="nil"/>
          <w:between w:space="0" w:sz="0" w:val="nil"/>
        </w:pBdr>
        <w:shd w:fill="auto" w:val="clear"/>
        <w:spacing w:after="0" w:before="0" w:line="259" w:lineRule="auto"/>
        <w:ind w:left="360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OLC staff and faculty are determined essential.</w:t>
      </w:r>
    </w:p>
    <w:p w:rsidR="00000000" w:rsidDel="00000000" w:rsidP="00000000" w:rsidRDefault="00000000" w:rsidRPr="00000000" w14:paraId="00000078">
      <w:pPr>
        <w:keepNext w:val="0"/>
        <w:keepLines w:val="0"/>
        <w:pageBreakBefore w:val="0"/>
        <w:widowControl w:val="1"/>
        <w:numPr>
          <w:ilvl w:val="5"/>
          <w:numId w:val="12"/>
        </w:numPr>
        <w:pBdr>
          <w:top w:space="0" w:sz="0" w:val="nil"/>
          <w:left w:space="0" w:sz="0" w:val="nil"/>
          <w:bottom w:space="0" w:sz="0" w:val="nil"/>
          <w:right w:space="0" w:sz="0" w:val="nil"/>
          <w:between w:space="0" w:sz="0" w:val="nil"/>
        </w:pBdr>
        <w:shd w:fill="auto" w:val="clear"/>
        <w:spacing w:after="0" w:before="0" w:line="259" w:lineRule="auto"/>
        <w:ind w:left="360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classes will transition to distance learning either an Asynchronous or synchronous modalities as determined by the Academic Department Chairs. </w:t>
      </w:r>
    </w:p>
    <w:p w:rsidR="00000000" w:rsidDel="00000000" w:rsidP="00000000" w:rsidRDefault="00000000" w:rsidRPr="00000000" w14:paraId="00000079">
      <w:pPr>
        <w:keepNext w:val="0"/>
        <w:keepLines w:val="0"/>
        <w:pageBreakBefore w:val="0"/>
        <w:widowControl w:val="1"/>
        <w:numPr>
          <w:ilvl w:val="5"/>
          <w:numId w:val="12"/>
        </w:numPr>
        <w:pBdr>
          <w:top w:space="0" w:sz="0" w:val="nil"/>
          <w:left w:space="0" w:sz="0" w:val="nil"/>
          <w:bottom w:space="0" w:sz="0" w:val="nil"/>
          <w:right w:space="0" w:sz="0" w:val="nil"/>
          <w:between w:space="0" w:sz="0" w:val="nil"/>
        </w:pBdr>
        <w:shd w:fill="auto" w:val="clear"/>
        <w:spacing w:after="0" w:before="0" w:line="259" w:lineRule="auto"/>
        <w:ind w:left="360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the responsibility of the academic units to develop a transition plan for faculty and student support during the transition to distance learning delivery. Academic programs must follow the Higher Learning Commission regulations for distance learning. Any distance learning courses or programs continued to be taught will need approval if not approved under the initial program-level request.  </w:t>
      </w:r>
    </w:p>
    <w:p w:rsidR="00000000" w:rsidDel="00000000" w:rsidP="00000000" w:rsidRDefault="00000000" w:rsidRPr="00000000" w14:paraId="0000007A">
      <w:pPr>
        <w:keepNext w:val="0"/>
        <w:keepLines w:val="0"/>
        <w:pageBreakBefore w:val="0"/>
        <w:widowControl w:val="1"/>
        <w:numPr>
          <w:ilvl w:val="5"/>
          <w:numId w:val="12"/>
        </w:numPr>
        <w:pBdr>
          <w:top w:space="0" w:sz="0" w:val="nil"/>
          <w:left w:space="0" w:sz="0" w:val="nil"/>
          <w:bottom w:space="0" w:sz="0" w:val="nil"/>
          <w:right w:space="0" w:sz="0" w:val="nil"/>
          <w:between w:space="0" w:sz="0" w:val="nil"/>
        </w:pBdr>
        <w:shd w:fill="auto" w:val="clear"/>
        <w:spacing w:after="0" w:before="0" w:line="259" w:lineRule="auto"/>
        <w:ind w:left="360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support staff i.e., Janitors, Van drivers, maintenance, cooks, bus drivers, etc. will schedule hours to ensure the safety of themselves and all employees, i.e., after hours, when no one is at the facilities. </w:t>
      </w:r>
    </w:p>
    <w:p w:rsidR="00000000" w:rsidDel="00000000" w:rsidP="00000000" w:rsidRDefault="00000000" w:rsidRPr="00000000" w14:paraId="0000007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2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the COVID Risk Level is at Red under Oglala Sioux Tribe Ordinance 21-26, employees may not participate in indoor gatherings of ten (10) or more persons who are not members of the same household that are not a spiritual gathering or funeral. During Red risk levels, employees are required to inform their Immediate Supervisor at least five (5) days in advance of participation in an indoor spiritual gathering as defined by the Oglala Sioux Tribe.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2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the COVID Risk Level is at Red under Oglala Sioux Tribe Ordinance 21-26, personnel who attend an indoor spiritual gathering or funeral approved in advance must use personal or sick leave or other forms of leave available when approved under OLC Policies, or when no paid leave is available, leave without pay for the two (2) calendar day quarantine period, or obtain authorization from their Immediate Supervisor to work from home during the quarantine period.  See, e.g.  64-330, 64-340. </w:t>
      </w:r>
    </w:p>
    <w:p w:rsidR="00000000" w:rsidDel="00000000" w:rsidP="00000000" w:rsidRDefault="00000000" w:rsidRPr="00000000" w14:paraId="0000007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2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Whenever the COVID Risk Level is at Red under Oglala Sioux Tribe Ordinance 21-26, any OLC employee who participates in a private or public indoor gathering of ten (10) or more persons who are not members of their household, the following actions are required:</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employee will be required to work off-site if approved by the Immediate Supervisor or to take personal or sick leave if available for a period of five (5) calendar days after the event; and </w:t>
      </w:r>
    </w:p>
    <w:p w:rsidR="00000000" w:rsidDel="00000000" w:rsidP="00000000" w:rsidRDefault="00000000" w:rsidRPr="00000000" w14:paraId="00000083">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259" w:lineRule="auto"/>
        <w:ind w:left="32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employee is required to take a COVID-19 test at the end of the five (5) calendar day period and provide a negative test result to the OLC Personnel Department before returning to on-site work.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27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 employee does not notify their Immediate Supervisor in advance of participation in any indoor gathering when the COVID Risk Level is at Red under Oglala Sioux Tribe Ordinance 21-26, they will be placed on Leave without pay status during the quarantine period required. Failure to notify the Immediate Supervisor in advance of participation in any indoor gathering when the COVID Risk Level is at Red under Oglala Sioux Tribe Ordinance 21-26 is also grounds for discipline, up to and including termination.</w:t>
      </w:r>
    </w:p>
    <w:p w:rsidR="00000000" w:rsidDel="00000000" w:rsidP="00000000" w:rsidRDefault="00000000" w:rsidRPr="00000000" w14:paraId="0000008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are not permitted to maintain a second place of employment while on work-from-home status or on quarantine without the authorization of their Immediate Supervisor (see OLC Policy 62-105 Outside Employment). This includes workplaces where there is a high risk of COVID-19 exposure (grocery stores, convenience stores, etc.) This would be considered a health and safety risk to all OLC employees. When an OLC supervisor is informed that an employee is in violation of this policy, it is the Supervisor’s responsibility to investigate. Employees found in violation of OLC Policy 62-105 are subject to discipline, up to and including termination according to OLC Separation Policy 65-200.</w:t>
      </w:r>
      <w:r w:rsidDel="00000000" w:rsidR="00000000" w:rsidRPr="00000000">
        <w:pict>
          <v:shape id="Ink 1" style="position:absolute;margin-left:282.2pt;margin-top:101.8pt;width:1.05pt;height:1.05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R13O2MMBAABmBAAAEAAAAAAAAAAAAAAAAADTAwAAZHJzL2lu&#10;ay9pbmsxLnhtbFBLAQItABQABgAIAAAAIQC5QNjl3gAAAAsBAAAPAAAAAAAAAAAAAAAAAMQFAABk&#10;cnMvZG93bnJldi54bWxQSwECLQAUAAYACAAAACEAeRi8nb8AAAAhAQAAGQAAAAAAAAAAAAAAAADP&#10;BgAAZHJzL19yZWxzL2Uyb0RvYy54bWwucmVsc1BLBQYAAAAABgAGAHgBAADFBwAAAAA=&#10;">
            <v:imagedata r:id="rId1" o:title=""/>
          </v:shape>
        </w:pict>
      </w:r>
    </w:p>
    <w:p w:rsidR="00000000" w:rsidDel="00000000" w:rsidP="00000000" w:rsidRDefault="00000000" w:rsidRPr="00000000" w14:paraId="0000008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OLC POLICY FOR EMPLOYEE RESPONSIBILITY WHEN AUTHORIZED TO WORK REMOTELY OR PLACED ON ROTATION WORK SCHEDULE</w:t>
      </w:r>
    </w:p>
    <w:p w:rsidR="00000000" w:rsidDel="00000000" w:rsidP="00000000" w:rsidRDefault="00000000" w:rsidRPr="00000000" w14:paraId="0000008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who are authorized to work remotely or placed on a rotation work schedule are expected to be available for work during the normal work schedule for related correspondence including but not limited to phone calls, emails, and video conference calls. If an employee is unavailable due to activities that they would normally have to take personal leave for, they will then be required to take personal leave for that time. If the employee does not have any personal leave available, they will then have to take leave without pay. An employee is also subject to discipline up to and including termination for failure to adhere to this policy. </w:t>
      </w:r>
    </w:p>
    <w:p w:rsidR="00000000" w:rsidDel="00000000" w:rsidP="00000000" w:rsidRDefault="00000000" w:rsidRPr="00000000" w14:paraId="0000008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OLC employees are responsible for recording their time worked when working remotely or placed on a rotation work schedule.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responsibility of the supervisor to determine that the employee has the ability to perform the necessary tasks at home in order to qualify for work from home. In the case of a lockdown and unforeseen closure or when in the red level, all employees will be allowed to work from home. </w:t>
      </w:r>
    </w:p>
    <w:p w:rsidR="00000000" w:rsidDel="00000000" w:rsidP="00000000" w:rsidRDefault="00000000" w:rsidRPr="00000000" w14:paraId="0000009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1800" w:hanging="360"/>
      </w:pPr>
      <w:rPr>
        <w:b w:val="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2"/>
      <w:numFmt w:val="decimal"/>
      <w:lvlText w:val="%1."/>
      <w:lvlJc w:val="left"/>
      <w:pPr>
        <w:ind w:left="1080" w:hanging="360"/>
      </w:pPr>
      <w:rPr>
        <w:strike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800" w:hanging="360"/>
      </w:pPr>
      <w:rPr>
        <w:strike w:val="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
    <w:lvl w:ilvl="0">
      <w:start w:val="1"/>
      <w:numFmt w:val="lowerLetter"/>
      <w:lvlText w:val="%1."/>
      <w:lvlJc w:val="left"/>
      <w:pPr>
        <w:ind w:left="1800" w:hanging="360"/>
      </w:pPr>
      <w:rPr>
        <w:b w:val="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7">
    <w:lvl w:ilvl="0">
      <w:start w:val="1"/>
      <w:numFmt w:val="lowerLetter"/>
      <w:lvlText w:val="%1."/>
      <w:lvlJc w:val="left"/>
      <w:pPr>
        <w:ind w:left="1800" w:hanging="360"/>
      </w:pPr>
      <w:rPr>
        <w:b w:val="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080" w:hanging="360"/>
      </w:pPr>
      <w:rPr>
        <w:strike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1080" w:hanging="360"/>
      </w:pPr>
      <w:rPr/>
    </w:lvl>
    <w:lvl w:ilvl="1">
      <w:start w:val="1"/>
      <w:numFmt w:val="lowerLetter"/>
      <w:lvlText w:val="%2."/>
      <w:lvlJc w:val="left"/>
      <w:pPr>
        <w:ind w:left="1800" w:hanging="360"/>
      </w:pPr>
      <w:rPr>
        <w:b w:val="0"/>
      </w:rPr>
    </w:lvl>
    <w:lvl w:ilvl="2">
      <w:start w:val="1"/>
      <w:numFmt w:val="decimal"/>
      <w:lvlText w:val="%3."/>
      <w:lvlJc w:val="left"/>
      <w:pPr>
        <w:ind w:left="2700" w:hanging="360"/>
      </w:pPr>
      <w:rPr>
        <w:b w:val="0"/>
      </w:rPr>
    </w:lvl>
    <w:lvl w:ilvl="3">
      <w:start w:val="1"/>
      <w:numFmt w:val="lowerLetter"/>
      <w:lvlText w:val="%4."/>
      <w:lvlJc w:val="left"/>
      <w:pPr>
        <w:ind w:left="3240" w:hanging="360"/>
      </w:pPr>
      <w:rPr/>
    </w:lvl>
    <w:lvl w:ilvl="4">
      <w:start w:val="1"/>
      <w:numFmt w:val="decimal"/>
      <w:lvlText w:val="%5."/>
      <w:lvlJc w:val="left"/>
      <w:pPr>
        <w:ind w:left="1440" w:hanging="360"/>
      </w:pPr>
      <w:rPr/>
    </w:lvl>
    <w:lvl w:ilvl="5">
      <w:start w:val="1"/>
      <w:numFmt w:val="decimal"/>
      <w:lvlText w:val="%6."/>
      <w:lvlJc w:val="lef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upperLetter"/>
      <w:lvlText w:val="%1."/>
      <w:lvlJc w:val="left"/>
      <w:pPr>
        <w:ind w:left="720" w:hanging="360"/>
      </w:pPr>
      <w:rPr/>
    </w:lvl>
    <w:lvl w:ilvl="1">
      <w:start w:val="1"/>
      <w:numFmt w:val="decimal"/>
      <w:lvlText w:val="%2."/>
      <w:lvlJc w:val="left"/>
      <w:pPr>
        <w:ind w:left="108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4"/>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paragraph" w:styleId="BalloonText">
    <w:name w:val="Balloon Text"/>
    <w:basedOn w:val="Normal"/>
    <w:link w:val="BalloonTextChar"/>
    <w:uiPriority w:val="99"/>
    <w:semiHidden w:val="1"/>
    <w:unhideWhenUsed w:val="1"/>
    <w:rsid w:val="00ED7EA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D7EA8"/>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theme" Target="theme/theme1.xml"/><Relationship Id="rId1" Type="http://schemas.openxmlformats.org/officeDocument/2006/relationships/image" Target="media/image1.png"/><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customXml" Target="../customXML/item4.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aUWHbkqzCmSHLxGDFVJw9rbsbg==">CgMxLjAyCGguZ2pkZ3hzOAByITF2SDRCZ2pGeXdodmpnalM1M1RzWDlLRFFkVFdMNzI1NQ==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5" ma:contentTypeDescription="Create a new document." ma:contentTypeScope="" ma:versionID="c7c6913dfa46948bae0eaa13dadd9829">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be97662d54aed0f5c99c1a500e9030f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de185-d2a0-45e2-9bde-945b73e57a20">
      <Terms xmlns="http://schemas.microsoft.com/office/infopath/2007/PartnerControls"/>
    </lcf76f155ced4ddcb4097134ff3c332f>
    <About xmlns="80cde185-d2a0-45e2-9bde-945b73e57a20" xsi:nil="true"/>
    <LastUpdate xmlns="80cde185-d2a0-45e2-9bde-945b73e57a20" xsi:nil="true"/>
    <TaxCatchAll xmlns="8478f348-1289-490d-8229-4b1b88129670" xsi:nil="true"/>
    <MediaLengthInSeconds xmlns="80cde185-d2a0-45e2-9bde-945b73e57a2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D323FED-D4BC-429E-811B-B9EB74758A29}"/>
</file>

<file path=customXML/itemProps3.xml><?xml version="1.0" encoding="utf-8"?>
<ds:datastoreItem xmlns:ds="http://schemas.openxmlformats.org/officeDocument/2006/customXml" ds:itemID="{6357AA30-FBB8-47AB-A04A-A7112B3B79E3}"/>
</file>

<file path=customXML/itemProps4.xml><?xml version="1.0" encoding="utf-8"?>
<ds:datastoreItem xmlns:ds="http://schemas.openxmlformats.org/officeDocument/2006/customXml" ds:itemID="{A8E3D0C5-1998-4DA7-83F4-FA39583545C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Janis</dc:creator>
  <dcterms:created xsi:type="dcterms:W3CDTF">2023-10-19T22:04:00Z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6c859ce5b9ea7726886b3351388b7f76718bf2e1ae77c0b0d932608b2a44cc3e</vt:lpwstr>
  </property>
  <property fmtid="{D5CDD505-2E9C-101B-9397-08002B2CF9AE}" pid="3" name="ContentTypeId">
    <vt:lpwstr>0x0101001F1E7F0EC2EC0D44A623885941C953B1</vt:lpwstr>
  </property>
  <property fmtid="{D5CDD505-2E9C-101B-9397-08002B2CF9AE}" pid="4" name="Order">
    <vt:r8>3538300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